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E8" w:rsidRDefault="004B52E8" w:rsidP="004B52E8">
      <w:pPr>
        <w:ind w:right="153"/>
        <w:rPr>
          <w:rFonts w:ascii="Arial" w:hAnsi="Arial" w:cs="Arial"/>
          <w:lang w:val="ru-RU"/>
        </w:rPr>
      </w:pPr>
    </w:p>
    <w:tbl>
      <w:tblPr>
        <w:tblW w:w="10215" w:type="dxa"/>
        <w:tblInd w:w="93" w:type="dxa"/>
        <w:tblLook w:val="04A0"/>
      </w:tblPr>
      <w:tblGrid>
        <w:gridCol w:w="1635"/>
        <w:gridCol w:w="8580"/>
      </w:tblGrid>
      <w:tr w:rsidR="004B52E8" w:rsidTr="004B52E8">
        <w:trPr>
          <w:trHeight w:val="255"/>
        </w:trPr>
        <w:tc>
          <w:tcPr>
            <w:tcW w:w="1635" w:type="dxa"/>
            <w:noWrap/>
            <w:vAlign w:val="bottom"/>
            <w:hideMark/>
          </w:tcPr>
          <w:p w:rsidR="004B52E8" w:rsidRDefault="004B52E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4235" cy="1030605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noWrap/>
            <w:vAlign w:val="bottom"/>
          </w:tcPr>
          <w:p w:rsidR="004B52E8" w:rsidRDefault="004B52E8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B52E8" w:rsidRDefault="004B52E8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B52E8" w:rsidRPr="0087435C" w:rsidRDefault="004B52E8">
            <w:pPr>
              <w:rPr>
                <w:rFonts w:ascii="Arial" w:hAnsi="Arial" w:cs="Arial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Тел-факс: </w:t>
            </w:r>
            <w:r w:rsidRPr="0087435C">
              <w:rPr>
                <w:rFonts w:ascii="Arial" w:hAnsi="Arial" w:cs="Arial"/>
                <w:sz w:val="30"/>
                <w:szCs w:val="30"/>
                <w:lang w:val="sr-Cyrl-CS"/>
              </w:rPr>
              <w:t>011-3222447</w:t>
            </w:r>
            <w:r w:rsidRPr="0087435C">
              <w:rPr>
                <w:rFonts w:ascii="Arial" w:hAnsi="Arial" w:cs="Arial"/>
                <w:sz w:val="30"/>
                <w:szCs w:val="30"/>
                <w:lang w:val="ru-RU"/>
              </w:rPr>
              <w:t>, 3222448</w:t>
            </w:r>
          </w:p>
          <w:p w:rsidR="004B52E8" w:rsidRPr="0087435C" w:rsidRDefault="004B52E8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  <w:p w:rsidR="004B52E8" w:rsidRDefault="004B52E8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87435C">
              <w:rPr>
                <w:rFonts w:ascii="Arial" w:hAnsi="Arial" w:cs="Arial"/>
                <w:sz w:val="30"/>
                <w:szCs w:val="30"/>
              </w:rPr>
              <w:t>www</w:t>
            </w:r>
            <w:r w:rsidRPr="0087435C">
              <w:rPr>
                <w:rFonts w:ascii="Arial" w:hAnsi="Arial" w:cs="Arial"/>
                <w:sz w:val="30"/>
                <w:szCs w:val="30"/>
                <w:lang w:val="ru-RU"/>
              </w:rPr>
              <w:t>.</w:t>
            </w:r>
            <w:proofErr w:type="spellStart"/>
            <w:r w:rsidRPr="0087435C">
              <w:rPr>
                <w:rFonts w:ascii="Arial" w:hAnsi="Arial" w:cs="Arial"/>
                <w:sz w:val="30"/>
                <w:szCs w:val="30"/>
              </w:rPr>
              <w:t>sah</w:t>
            </w:r>
            <w:proofErr w:type="spellEnd"/>
            <w:r w:rsidRPr="0087435C">
              <w:rPr>
                <w:rFonts w:ascii="Arial" w:hAnsi="Arial" w:cs="Arial"/>
                <w:sz w:val="30"/>
                <w:szCs w:val="30"/>
                <w:lang w:val="ru-RU"/>
              </w:rPr>
              <w:t>-</w:t>
            </w:r>
            <w:proofErr w:type="spellStart"/>
            <w:r w:rsidRPr="0087435C">
              <w:rPr>
                <w:rFonts w:ascii="Arial" w:hAnsi="Arial" w:cs="Arial"/>
                <w:sz w:val="30"/>
                <w:szCs w:val="30"/>
              </w:rPr>
              <w:t>centralnasrbija</w:t>
            </w:r>
            <w:proofErr w:type="spellEnd"/>
            <w:r w:rsidRPr="0087435C">
              <w:rPr>
                <w:rFonts w:ascii="Arial" w:hAnsi="Arial" w:cs="Arial"/>
                <w:sz w:val="30"/>
                <w:szCs w:val="30"/>
                <w:lang w:val="ru-RU"/>
              </w:rPr>
              <w:t>.</w:t>
            </w:r>
            <w:r w:rsidRPr="0087435C">
              <w:rPr>
                <w:rFonts w:ascii="Arial" w:hAnsi="Arial" w:cs="Arial"/>
                <w:sz w:val="30"/>
                <w:szCs w:val="30"/>
              </w:rPr>
              <w:t>com</w:t>
            </w:r>
            <w:r w:rsidRPr="0087435C">
              <w:rPr>
                <w:rFonts w:ascii="Arial" w:hAnsi="Arial" w:cs="Arial"/>
                <w:sz w:val="30"/>
                <w:szCs w:val="30"/>
                <w:lang w:val="ru-RU"/>
              </w:rPr>
              <w:t xml:space="preserve">    </w:t>
            </w:r>
            <w:r w:rsidRPr="0087435C">
              <w:rPr>
                <w:rFonts w:ascii="Arial" w:hAnsi="Arial" w:cs="Arial"/>
                <w:sz w:val="30"/>
                <w:szCs w:val="30"/>
                <w:lang w:val="sr-Cyrl-CS"/>
              </w:rPr>
              <w:t>Е-маил: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4B52E8" w:rsidRDefault="004B52E8">
            <w:pPr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</w:p>
        </w:tc>
      </w:tr>
    </w:tbl>
    <w:p w:rsidR="004B52E8" w:rsidRDefault="004B52E8" w:rsidP="00221F4F">
      <w:pPr>
        <w:pBdr>
          <w:top w:val="single" w:sz="4" w:space="1" w:color="auto"/>
        </w:pBd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Београд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Latn-CS"/>
        </w:rPr>
        <w:t>7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 xml:space="preserve"> 7. </w:t>
      </w:r>
      <w:r>
        <w:rPr>
          <w:rFonts w:ascii="Arial" w:hAnsi="Arial" w:cs="Arial"/>
          <w:b/>
          <w:lang w:val="sr-Cyrl-CS"/>
        </w:rPr>
        <w:t>20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  <w:lang w:val="sr-Cyrl-CS"/>
        </w:rPr>
        <w:t>.</w:t>
      </w:r>
    </w:p>
    <w:p w:rsidR="004B52E8" w:rsidRDefault="004B52E8" w:rsidP="004B52E8">
      <w:pPr>
        <w:rPr>
          <w:rFonts w:ascii="Arial" w:hAnsi="Arial" w:cs="Arial"/>
          <w:b/>
          <w:lang w:val="sr-Cyrl-CS"/>
        </w:rPr>
      </w:pPr>
    </w:p>
    <w:p w:rsidR="004B52E8" w:rsidRDefault="004B52E8" w:rsidP="004B52E8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ru-RU"/>
        </w:rPr>
        <w:t>Број: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 w:rsidR="00221F4F">
        <w:rPr>
          <w:rFonts w:ascii="Arial" w:hAnsi="Arial" w:cs="Arial"/>
          <w:b/>
          <w:lang w:val="sr-Latn-CS"/>
        </w:rPr>
        <w:t>77</w:t>
      </w:r>
    </w:p>
    <w:p w:rsidR="004B52E8" w:rsidRDefault="004B52E8" w:rsidP="004B52E8">
      <w:pPr>
        <w:rPr>
          <w:rFonts w:ascii="Arial" w:hAnsi="Arial" w:cs="Arial"/>
          <w:lang w:val="sr-Cyrl-CS"/>
        </w:rPr>
      </w:pPr>
    </w:p>
    <w:p w:rsidR="004B52E8" w:rsidRDefault="004B52E8" w:rsidP="004B52E8">
      <w:pPr>
        <w:rPr>
          <w:rFonts w:ascii="Arial" w:hAnsi="Arial" w:cs="Arial"/>
          <w:lang w:val="sr-Cyrl-CS"/>
        </w:rPr>
      </w:pPr>
    </w:p>
    <w:p w:rsidR="004B52E8" w:rsidRDefault="004B52E8" w:rsidP="004B52E8">
      <w:pPr>
        <w:rPr>
          <w:rFonts w:ascii="Arial" w:hAnsi="Arial" w:cs="Arial"/>
          <w:lang w:val="sr-Cyrl-CS"/>
        </w:rPr>
      </w:pPr>
    </w:p>
    <w:p w:rsidR="004B52E8" w:rsidRDefault="004B52E8" w:rsidP="004B52E8">
      <w:pPr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ХОТЕЛСКО ТУРИСТИЧКИМ ОРГАНИЗАЦИЈАМА</w:t>
      </w:r>
    </w:p>
    <w:p w:rsidR="004B52E8" w:rsidRDefault="004B52E8" w:rsidP="004B52E8">
      <w:pPr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КЛУБОВИМА ПРВЕ ЛИГЕ ЦЕНТРАЛНЕ СРБИЈЕ</w:t>
      </w:r>
    </w:p>
    <w:p w:rsidR="004B52E8" w:rsidRDefault="004B52E8" w:rsidP="004B52E8">
      <w:pPr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ОКРУЖНИМ ШАХОВСКИМ САВЕЗИМА</w:t>
      </w:r>
    </w:p>
    <w:p w:rsidR="004B52E8" w:rsidRDefault="004B52E8" w:rsidP="004B52E8">
      <w:pPr>
        <w:ind w:right="-18"/>
        <w:jc w:val="both"/>
        <w:rPr>
          <w:rFonts w:ascii="Arial" w:hAnsi="Arial" w:cs="Arial"/>
          <w:lang w:val="sr-Cyrl-CS"/>
        </w:rPr>
      </w:pPr>
    </w:p>
    <w:p w:rsidR="004B52E8" w:rsidRDefault="004B52E8" w:rsidP="004B52E8">
      <w:pPr>
        <w:ind w:left="708" w:right="-18"/>
        <w:jc w:val="both"/>
        <w:rPr>
          <w:rFonts w:ascii="Arial" w:hAnsi="Arial" w:cs="Arial"/>
          <w:b/>
          <w:lang w:val="sr-Cyrl-CS"/>
        </w:rPr>
      </w:pPr>
    </w:p>
    <w:p w:rsidR="004B52E8" w:rsidRDefault="004B52E8" w:rsidP="004B52E8">
      <w:pPr>
        <w:ind w:left="708" w:right="-1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Предмет: </w:t>
      </w:r>
    </w:p>
    <w:p w:rsidR="004B52E8" w:rsidRDefault="004B52E8" w:rsidP="004B52E8">
      <w:pPr>
        <w:ind w:left="708"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Конкурс за организацију П</w:t>
      </w:r>
      <w:r w:rsidR="00221F4F">
        <w:rPr>
          <w:rFonts w:ascii="Arial" w:hAnsi="Arial" w:cs="Arial"/>
          <w:lang w:val="sr-Cyrl-CS"/>
        </w:rPr>
        <w:t>рве лиге Централне Србије за 20</w:t>
      </w:r>
      <w:r>
        <w:rPr>
          <w:rFonts w:ascii="Arial" w:hAnsi="Arial" w:cs="Arial"/>
          <w:lang w:val="sr-Latn-CS"/>
        </w:rPr>
        <w:t>21</w:t>
      </w:r>
      <w:r>
        <w:rPr>
          <w:rFonts w:ascii="Arial" w:hAnsi="Arial" w:cs="Arial"/>
          <w:lang w:val="sr-Cyrl-CS"/>
        </w:rPr>
        <w:t xml:space="preserve">. годину </w:t>
      </w:r>
    </w:p>
    <w:p w:rsidR="004B52E8" w:rsidRDefault="004B52E8" w:rsidP="004B52E8">
      <w:p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4B52E8" w:rsidRDefault="004B52E8" w:rsidP="004B52E8">
      <w:pPr>
        <w:ind w:right="-18"/>
        <w:jc w:val="both"/>
        <w:rPr>
          <w:rFonts w:ascii="Arial" w:hAnsi="Arial" w:cs="Arial"/>
          <w:lang w:val="sr-Cyrl-CS"/>
        </w:rPr>
      </w:pP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 пријатељи,</w:t>
      </w:r>
    </w:p>
    <w:p w:rsidR="004B52E8" w:rsidRDefault="004B52E8" w:rsidP="004B52E8">
      <w:pPr>
        <w:ind w:right="-18" w:firstLine="70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Сходно календару такмичења за 20</w:t>
      </w:r>
      <w:r>
        <w:rPr>
          <w:rFonts w:ascii="Arial" w:hAnsi="Arial" w:cs="Arial"/>
        </w:rPr>
        <w:t>21</w:t>
      </w:r>
      <w:r>
        <w:rPr>
          <w:rFonts w:ascii="Arial" w:hAnsi="Arial" w:cs="Arial"/>
          <w:lang w:val="sr-Cyrl-CS"/>
        </w:rPr>
        <w:t>. годину Шаховски савез Централне Србије вас позива да узмете учешћа на конкурсу за организацију Прве лиге Централне Србије за 20</w:t>
      </w:r>
      <w:r>
        <w:rPr>
          <w:rFonts w:ascii="Arial" w:hAnsi="Arial" w:cs="Arial"/>
        </w:rPr>
        <w:t>21</w:t>
      </w:r>
      <w:r>
        <w:rPr>
          <w:rFonts w:ascii="Arial" w:hAnsi="Arial" w:cs="Arial"/>
          <w:lang w:val="sr-Cyrl-CS"/>
        </w:rPr>
        <w:t>. годину.</w:t>
      </w: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ru-RU"/>
        </w:rPr>
      </w:pP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Приликом понуде за организовање Прве лиге Централне Србије од </w:t>
      </w:r>
      <w:r>
        <w:rPr>
          <w:rFonts w:ascii="Arial" w:hAnsi="Arial" w:cs="Arial"/>
          <w:lang w:val="sr-Latn-CS"/>
        </w:rPr>
        <w:t>25</w:t>
      </w:r>
      <w:r>
        <w:rPr>
          <w:rFonts w:ascii="Arial" w:hAnsi="Arial" w:cs="Arial"/>
          <w:lang w:val="sr-Cyrl-CS"/>
        </w:rPr>
        <w:t xml:space="preserve">. септембра </w:t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октобра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2021. године, понуђач треба да има у виду следеће чињенице: </w:t>
      </w:r>
    </w:p>
    <w:p w:rsidR="004B52E8" w:rsidRDefault="004B52E8" w:rsidP="004B52E8">
      <w:pPr>
        <w:numPr>
          <w:ilvl w:val="0"/>
          <w:numId w:val="2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на Првој лиги Централне Србије за мушкарце учествује 12 екипа са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око 80 играча који се такмиче 9 дана (8 или 9 пансиона);</w:t>
      </w:r>
    </w:p>
    <w:p w:rsidR="004B52E8" w:rsidRDefault="004B52E8" w:rsidP="004B52E8">
      <w:pPr>
        <w:numPr>
          <w:ilvl w:val="0"/>
          <w:numId w:val="2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долазак екипа предвиђа се </w:t>
      </w:r>
      <w:r>
        <w:rPr>
          <w:rFonts w:ascii="Arial" w:hAnsi="Arial" w:cs="Arial"/>
        </w:rPr>
        <w:t>24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 xml:space="preserve">септембра по подне или </w:t>
      </w:r>
      <w:r>
        <w:rPr>
          <w:rFonts w:ascii="Arial" w:hAnsi="Arial" w:cs="Arial"/>
        </w:rPr>
        <w:t>25</w:t>
      </w:r>
      <w:r>
        <w:rPr>
          <w:rFonts w:ascii="Arial" w:hAnsi="Arial" w:cs="Arial"/>
          <w:lang w:val="sr-Cyrl-CS"/>
        </w:rPr>
        <w:t xml:space="preserve">. септембра пре подне, а одлазак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. октобра по подне;</w:t>
      </w:r>
    </w:p>
    <w:p w:rsidR="004B52E8" w:rsidRDefault="004B52E8" w:rsidP="004B52E8">
      <w:pPr>
        <w:numPr>
          <w:ilvl w:val="0"/>
          <w:numId w:val="3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сала мора бити прилагођена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важности турнира и са стандардима за одржавање шаховских такмичења високог ранга. </w:t>
      </w:r>
    </w:p>
    <w:p w:rsidR="004B52E8" w:rsidRDefault="004B52E8" w:rsidP="004B52E8">
      <w:pPr>
        <w:ind w:left="708"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складу са наведеним, сала(е) мора имати следеће техничке услове: да може примити све учеснике (</w:t>
      </w:r>
      <w:r>
        <w:rPr>
          <w:rFonts w:ascii="Arial" w:hAnsi="Arial" w:cs="Arial"/>
          <w:lang w:val="ru-RU"/>
        </w:rPr>
        <w:t>36</w:t>
      </w:r>
      <w:r>
        <w:rPr>
          <w:rFonts w:ascii="Arial" w:hAnsi="Arial" w:cs="Arial"/>
          <w:lang w:val="sr-Cyrl-CS"/>
        </w:rPr>
        <w:t xml:space="preserve"> столова стандардне величине најмање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80 х 80 цм и </w:t>
      </w:r>
      <w:r>
        <w:rPr>
          <w:rFonts w:ascii="Arial" w:hAnsi="Arial" w:cs="Arial"/>
          <w:lang w:val="ru-RU"/>
        </w:rPr>
        <w:t xml:space="preserve">72 </w:t>
      </w:r>
      <w:r>
        <w:rPr>
          <w:rFonts w:ascii="Arial" w:hAnsi="Arial" w:cs="Arial"/>
          <w:lang w:val="sr-Cyrl-CS"/>
        </w:rPr>
        <w:t>столица</w:t>
      </w:r>
      <w:r>
        <w:rPr>
          <w:rFonts w:ascii="Arial" w:hAnsi="Arial" w:cs="Arial"/>
          <w:lang w:val="ru-RU"/>
        </w:rPr>
        <w:t xml:space="preserve"> са наслоном</w:t>
      </w:r>
      <w:r>
        <w:rPr>
          <w:rFonts w:ascii="Arial" w:hAnsi="Arial" w:cs="Arial"/>
          <w:lang w:val="sr-Cyrl-CS"/>
        </w:rPr>
        <w:t xml:space="preserve"> уз неопходан слободни простор између екипа, као и одговарајући сто и столице за судије и компјутерску опрему судија, квалитетно осветљење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звучну изолованост, квалитетан хигијенски и исправан санитарни чвор у непосредној близини;</w:t>
      </w:r>
    </w:p>
    <w:p w:rsidR="004B52E8" w:rsidRPr="005A5603" w:rsidRDefault="004B52E8" w:rsidP="005A5603">
      <w:pPr>
        <w:numPr>
          <w:ilvl w:val="0"/>
          <w:numId w:val="3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 исхрана мора бити квалитетна и разноврсна уз препоруку да буде на приципу „шведског стола“, а у супротоном за ручак и вечеру избор од најмање три врсте јела;</w:t>
      </w:r>
    </w:p>
    <w:p w:rsidR="004B52E8" w:rsidRDefault="004B52E8" w:rsidP="004B52E8">
      <w:pPr>
        <w:numPr>
          <w:ilvl w:val="0"/>
          <w:numId w:val="3"/>
        </w:numPr>
        <w:ind w:right="-18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>да сала</w:t>
      </w:r>
      <w:r w:rsidR="005A5603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за игру и собе морају бити квалитетно и адекватно климатизоване као и обезбеђен интернет прикључак за електонски пренос партија.</w:t>
      </w:r>
    </w:p>
    <w:p w:rsidR="004B52E8" w:rsidRDefault="004B52E8" w:rsidP="004B52E8">
      <w:pPr>
        <w:ind w:right="-18" w:firstLine="708"/>
        <w:jc w:val="both"/>
        <w:rPr>
          <w:rFonts w:ascii="Arial" w:hAnsi="Arial" w:cs="Arial"/>
          <w:lang w:val="sr-Latn-CS"/>
        </w:rPr>
      </w:pPr>
    </w:p>
    <w:p w:rsidR="004B52E8" w:rsidRDefault="004B52E8" w:rsidP="004B52E8">
      <w:pPr>
        <w:ind w:right="-18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основних података о понуђачу, понуда треба да садржи и следеће елементе:</w:t>
      </w:r>
    </w:p>
    <w:p w:rsidR="004B52E8" w:rsidRDefault="004B52E8" w:rsidP="004B52E8">
      <w:pPr>
        <w:numPr>
          <w:ilvl w:val="0"/>
          <w:numId w:val="3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цену пуног пансиона уз укључену боравишну таксу и осигурање,</w:t>
      </w:r>
    </w:p>
    <w:p w:rsidR="004B52E8" w:rsidRDefault="004B52E8" w:rsidP="004B52E8">
      <w:pPr>
        <w:numPr>
          <w:ilvl w:val="0"/>
          <w:numId w:val="3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клаузулу о гратис пансион – данима,</w:t>
      </w:r>
      <w:r>
        <w:rPr>
          <w:rFonts w:ascii="Arial" w:hAnsi="Arial" w:cs="Arial"/>
          <w:lang w:val="ru-RU"/>
        </w:rPr>
        <w:t xml:space="preserve"> 1/20, 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минимум за 5 особа,</w:t>
      </w:r>
    </w:p>
    <w:p w:rsidR="004B52E8" w:rsidRDefault="004B52E8" w:rsidP="004B52E8">
      <w:pPr>
        <w:numPr>
          <w:ilvl w:val="0"/>
          <w:numId w:val="3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Трошкове пехара, медаља, организационог апарата, анагажовања електронски табли и слично (минимално </w:t>
      </w:r>
      <w:proofErr w:type="spellStart"/>
      <w:r>
        <w:rPr>
          <w:rFonts w:ascii="Arial" w:hAnsi="Arial" w:cs="Arial"/>
        </w:rPr>
        <w:t>нето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120.000 динара),</w:t>
      </w:r>
    </w:p>
    <w:p w:rsidR="004B52E8" w:rsidRDefault="004B52E8" w:rsidP="004B52E8">
      <w:pPr>
        <w:numPr>
          <w:ilvl w:val="0"/>
          <w:numId w:val="3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број, категорију и структуру соба са којима понуђач располаже (услов је да се за Прву лигу ЦС свакој екипи понуди минимум две једнокреветне собе. Остале собе </w:t>
      </w:r>
      <w:r>
        <w:rPr>
          <w:rFonts w:ascii="Arial" w:hAnsi="Arial" w:cs="Arial"/>
          <w:lang w:val="sr-Cyrl-CS"/>
        </w:rPr>
        <w:lastRenderedPageBreak/>
        <w:t xml:space="preserve">треба да буду двокреветне, при томе понуђач је у обавези да свим екипама понуди исти квалитет смештаја), </w:t>
      </w:r>
    </w:p>
    <w:p w:rsidR="004B52E8" w:rsidRDefault="004B52E8" w:rsidP="004B52E8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друге елементе за које понуђач сматра да могу бити корисни у организацији такмичења (огласне табле, просторију за прес, просторију за анализу партија, бар у близини сале за игру који ће бити на услузи такмичарима, а да не нарушава мир и  тишину у сали за игру...)</w:t>
      </w:r>
    </w:p>
    <w:p w:rsidR="004B52E8" w:rsidRDefault="004B52E8" w:rsidP="004B52E8">
      <w:p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4B52E8" w:rsidRDefault="004B52E8" w:rsidP="004B52E8">
      <w:pPr>
        <w:ind w:left="708"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Важне напомене:</w:t>
      </w:r>
    </w:p>
    <w:p w:rsidR="004B52E8" w:rsidRDefault="004B52E8" w:rsidP="004B52E8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 постоји могућност накнадних договора и измена у односу на понуду пристиглу у прописаном року</w:t>
      </w:r>
      <w:r w:rsidR="00221F4F">
        <w:rPr>
          <w:rFonts w:ascii="Arial" w:hAnsi="Arial" w:cs="Arial"/>
        </w:rPr>
        <w:t>,</w:t>
      </w:r>
    </w:p>
    <w:p w:rsidR="004B52E8" w:rsidRDefault="004B52E8" w:rsidP="004B52E8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мора се поштовати уговорени термини, дани 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сатница играња првенства која не може бити нарушена другим активностима домаћина,</w:t>
      </w:r>
    </w:p>
    <w:p w:rsidR="004B52E8" w:rsidRDefault="004B52E8" w:rsidP="004B52E8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сала за игру мора бити слободна сваког дана, у горе наведеном периоду, од 13 до 23 часа, а када се играју дупла кола цео дан,  </w:t>
      </w:r>
    </w:p>
    <w:p w:rsidR="004B52E8" w:rsidRDefault="004B52E8" w:rsidP="004B52E8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термини оброка, посебно вечере, морају бити прилагођени сатници играња (почетак и завршетак партија), </w:t>
      </w:r>
    </w:p>
    <w:p w:rsidR="004B52E8" w:rsidRDefault="004B52E8" w:rsidP="004B52E8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приликом калкулације смештајних капацитета и цене понуђач треба да има у виду да су могућа и мања одступања од планираног броја учесника – плус-минус 10%, </w:t>
      </w:r>
    </w:p>
    <w:p w:rsidR="00A33D3E" w:rsidRDefault="004B52E8" w:rsidP="00A33D3E">
      <w:pPr>
        <w:numPr>
          <w:ilvl w:val="0"/>
          <w:numId w:val="4"/>
        </w:num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сали за игру одржаће се церемоније свечаног отварања и затварања такмичења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обавазан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озвучење</w:t>
      </w:r>
      <w:proofErr w:type="spellEnd"/>
      <w:r w:rsidR="00A33D3E">
        <w:rPr>
          <w:rFonts w:ascii="Arial" w:hAnsi="Arial" w:cs="Arial"/>
          <w:lang w:val="sr-Cyrl-CS"/>
        </w:rPr>
        <w:t>.</w:t>
      </w:r>
    </w:p>
    <w:p w:rsidR="00A33D3E" w:rsidRDefault="00A33D3E" w:rsidP="00A33D3E">
      <w:pPr>
        <w:ind w:left="720" w:right="-18"/>
        <w:jc w:val="both"/>
        <w:rPr>
          <w:rFonts w:ascii="Arial" w:hAnsi="Arial" w:cs="Arial"/>
          <w:lang w:val="sr-Cyrl-CS"/>
        </w:rPr>
      </w:pPr>
    </w:p>
    <w:p w:rsidR="00A33D3E" w:rsidRPr="005A5603" w:rsidRDefault="00A33D3E" w:rsidP="00A33D3E">
      <w:pPr>
        <w:ind w:right="-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A33D3E">
        <w:rPr>
          <w:rFonts w:ascii="Arial" w:hAnsi="Arial" w:cs="Arial"/>
          <w:lang w:val="sr-Cyrl-CS"/>
        </w:rPr>
        <w:t xml:space="preserve">Кандидатура </w:t>
      </w:r>
      <w:r w:rsidRPr="005A5603">
        <w:rPr>
          <w:rFonts w:ascii="Arial" w:hAnsi="Arial" w:cs="Arial"/>
          <w:lang w:val="sr-Cyrl-CS"/>
        </w:rPr>
        <w:t xml:space="preserve">се подноси искључиво у на е-маил Шаховског савеза Централне Србије </w:t>
      </w:r>
      <w:proofErr w:type="spellStart"/>
      <w:r w:rsidRPr="005A5603">
        <w:rPr>
          <w:rFonts w:ascii="Arial" w:hAnsi="Arial" w:cs="Arial"/>
        </w:rPr>
        <w:t>cs</w:t>
      </w:r>
      <w:proofErr w:type="spellEnd"/>
      <w:r w:rsidRPr="005A5603">
        <w:rPr>
          <w:rFonts w:ascii="Arial" w:hAnsi="Arial" w:cs="Arial"/>
          <w:lang w:val="ru-RU"/>
        </w:rPr>
        <w:t>_</w:t>
      </w:r>
      <w:proofErr w:type="spellStart"/>
      <w:r w:rsidRPr="005A5603">
        <w:rPr>
          <w:rFonts w:ascii="Arial" w:hAnsi="Arial" w:cs="Arial"/>
        </w:rPr>
        <w:t>sah</w:t>
      </w:r>
      <w:proofErr w:type="spellEnd"/>
      <w:r w:rsidRPr="005A5603">
        <w:rPr>
          <w:rFonts w:ascii="Arial" w:hAnsi="Arial" w:cs="Arial"/>
          <w:lang w:val="ru-RU"/>
        </w:rPr>
        <w:t>@</w:t>
      </w:r>
      <w:proofErr w:type="spellStart"/>
      <w:r w:rsidR="005A5603">
        <w:rPr>
          <w:rFonts w:ascii="Arial" w:hAnsi="Arial" w:cs="Arial"/>
        </w:rPr>
        <w:t>verat</w:t>
      </w:r>
      <w:proofErr w:type="spellEnd"/>
      <w:r w:rsidR="005A5603">
        <w:rPr>
          <w:rFonts w:ascii="Arial" w:hAnsi="Arial" w:cs="Arial"/>
        </w:rPr>
        <w:t xml:space="preserve">, </w:t>
      </w:r>
      <w:r w:rsidRPr="005A5603">
        <w:rPr>
          <w:rFonts w:ascii="Arial" w:hAnsi="Arial" w:cs="Arial"/>
        </w:rPr>
        <w:t>а р</w:t>
      </w:r>
      <w:r w:rsidRPr="005A5603">
        <w:rPr>
          <w:rFonts w:ascii="Arial" w:hAnsi="Arial" w:cs="Arial"/>
          <w:lang w:val="sr-Cyrl-CS"/>
        </w:rPr>
        <w:t xml:space="preserve">ок за подношење понуда је </w:t>
      </w:r>
      <w:proofErr w:type="spellStart"/>
      <w:r w:rsidRPr="005A5603">
        <w:rPr>
          <w:rFonts w:ascii="Arial" w:hAnsi="Arial" w:cs="Arial"/>
        </w:rPr>
        <w:t>п</w:t>
      </w:r>
      <w:r w:rsidR="005A5603" w:rsidRPr="005A5603">
        <w:rPr>
          <w:rFonts w:ascii="Arial" w:hAnsi="Arial" w:cs="Arial"/>
        </w:rPr>
        <w:t>онедељак</w:t>
      </w:r>
      <w:proofErr w:type="spellEnd"/>
      <w:r w:rsidRPr="005A5603">
        <w:rPr>
          <w:rFonts w:ascii="Arial" w:hAnsi="Arial" w:cs="Arial"/>
        </w:rPr>
        <w:t xml:space="preserve"> </w:t>
      </w:r>
      <w:r w:rsidR="005A5603" w:rsidRPr="005A5603">
        <w:rPr>
          <w:rFonts w:ascii="Arial" w:hAnsi="Arial" w:cs="Arial"/>
        </w:rPr>
        <w:t>19</w:t>
      </w:r>
      <w:r w:rsidRPr="005A5603">
        <w:rPr>
          <w:rFonts w:ascii="Arial" w:hAnsi="Arial" w:cs="Arial"/>
          <w:lang w:val="sr-Cyrl-CS"/>
        </w:rPr>
        <w:t>. ју</w:t>
      </w:r>
      <w:r w:rsidRPr="005A5603">
        <w:rPr>
          <w:rFonts w:ascii="Arial" w:hAnsi="Arial" w:cs="Arial"/>
        </w:rPr>
        <w:t xml:space="preserve">л </w:t>
      </w:r>
      <w:r w:rsidRPr="005A5603">
        <w:rPr>
          <w:rFonts w:ascii="Arial" w:hAnsi="Arial" w:cs="Arial"/>
          <w:lang w:val="sr-Cyrl-CS"/>
        </w:rPr>
        <w:t>2021. године до 12,00 часова.</w:t>
      </w:r>
    </w:p>
    <w:p w:rsidR="00A33D3E" w:rsidRPr="005A5603" w:rsidRDefault="00A33D3E" w:rsidP="00A33D3E">
      <w:pPr>
        <w:ind w:right="-18"/>
        <w:jc w:val="both"/>
        <w:rPr>
          <w:rFonts w:ascii="Arial" w:hAnsi="Arial" w:cs="Arial"/>
          <w:lang w:val="sr-Cyrl-CS"/>
        </w:rPr>
      </w:pPr>
      <w:r w:rsidRPr="005A5603">
        <w:rPr>
          <w:rFonts w:ascii="Arial" w:hAnsi="Arial" w:cs="Arial"/>
          <w:lang w:val="sr-Cyrl-CS"/>
        </w:rPr>
        <w:tab/>
      </w:r>
      <w:r w:rsidR="004B52E8" w:rsidRPr="005A5603">
        <w:rPr>
          <w:rFonts w:ascii="Arial" w:hAnsi="Arial" w:cs="Arial"/>
          <w:lang w:val="sr-Cyrl-CS"/>
        </w:rPr>
        <w:t>Контакт</w:t>
      </w:r>
      <w:r w:rsidRPr="005A5603">
        <w:rPr>
          <w:rFonts w:ascii="Arial" w:hAnsi="Arial" w:cs="Arial"/>
          <w:lang w:val="sr-Cyrl-CS"/>
        </w:rPr>
        <w:t xml:space="preserve">и: Зоран Бојовић, председник ШСЦС 069 724411 и Богдан Поповић, председник ТК ШСЦС 063 222805. </w:t>
      </w:r>
    </w:p>
    <w:p w:rsidR="00A33D3E" w:rsidRPr="00A33D3E" w:rsidRDefault="00A33D3E" w:rsidP="004B52E8">
      <w:pPr>
        <w:ind w:right="-18" w:firstLine="708"/>
        <w:jc w:val="both"/>
        <w:rPr>
          <w:rFonts w:ascii="Arial" w:hAnsi="Arial" w:cs="Arial"/>
          <w:color w:val="FF0000"/>
          <w:lang w:val="sr-Cyrl-CS"/>
        </w:rPr>
      </w:pPr>
    </w:p>
    <w:p w:rsidR="004B52E8" w:rsidRDefault="004B52E8" w:rsidP="0087435C">
      <w:pPr>
        <w:ind w:right="-18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Потенцијалне домаћине чије понуде буду ушле у најужи избор представници Савеза ће контактирати, а у случају потребе ће их посетити и</w:t>
      </w:r>
      <w:r>
        <w:rPr>
          <w:rFonts w:ascii="Arial" w:hAnsi="Arial" w:cs="Arial"/>
          <w:lang w:val="ru-RU"/>
        </w:rPr>
        <w:t xml:space="preserve"> </w:t>
      </w:r>
      <w:r w:rsidR="0087435C">
        <w:rPr>
          <w:rFonts w:ascii="Arial" w:hAnsi="Arial" w:cs="Arial"/>
          <w:lang w:val="sr-Cyrl-CS"/>
        </w:rPr>
        <w:t xml:space="preserve">проверити понуђене услове, </w:t>
      </w:r>
      <w:r w:rsidR="0087435C">
        <w:rPr>
          <w:rFonts w:ascii="Arial" w:hAnsi="Arial" w:cs="Arial"/>
        </w:rPr>
        <w:t xml:space="preserve">а </w:t>
      </w:r>
      <w:proofErr w:type="spellStart"/>
      <w:r w:rsidR="0087435C">
        <w:rPr>
          <w:rFonts w:ascii="Arial" w:hAnsi="Arial" w:cs="Arial"/>
        </w:rPr>
        <w:t>одлука</w:t>
      </w:r>
      <w:proofErr w:type="spellEnd"/>
      <w:r w:rsidR="0087435C">
        <w:rPr>
          <w:rFonts w:ascii="Arial" w:hAnsi="Arial" w:cs="Arial"/>
        </w:rPr>
        <w:t xml:space="preserve"> о </w:t>
      </w:r>
      <w:proofErr w:type="spellStart"/>
      <w:r w:rsidR="0087435C">
        <w:rPr>
          <w:rFonts w:ascii="Arial" w:hAnsi="Arial" w:cs="Arial"/>
        </w:rPr>
        <w:t>помаћи</w:t>
      </w:r>
      <w:r w:rsidR="00E17D57">
        <w:rPr>
          <w:rFonts w:ascii="Arial" w:hAnsi="Arial" w:cs="Arial"/>
        </w:rPr>
        <w:t>н</w:t>
      </w:r>
      <w:r w:rsidR="0087435C">
        <w:rPr>
          <w:rFonts w:ascii="Arial" w:hAnsi="Arial" w:cs="Arial"/>
        </w:rPr>
        <w:t>у</w:t>
      </w:r>
      <w:proofErr w:type="spellEnd"/>
      <w:r w:rsidR="0087435C">
        <w:rPr>
          <w:rFonts w:ascii="Arial" w:hAnsi="Arial" w:cs="Arial"/>
        </w:rPr>
        <w:t xml:space="preserve"> </w:t>
      </w:r>
      <w:proofErr w:type="spellStart"/>
      <w:r w:rsidR="0087435C">
        <w:rPr>
          <w:rFonts w:ascii="Arial" w:hAnsi="Arial" w:cs="Arial"/>
        </w:rPr>
        <w:t>биће</w:t>
      </w:r>
      <w:proofErr w:type="spellEnd"/>
      <w:r w:rsidR="0087435C">
        <w:rPr>
          <w:rFonts w:ascii="Arial" w:hAnsi="Arial" w:cs="Arial"/>
        </w:rPr>
        <w:t xml:space="preserve"> </w:t>
      </w:r>
      <w:proofErr w:type="spellStart"/>
      <w:r w:rsidR="0087435C">
        <w:rPr>
          <w:rFonts w:ascii="Arial" w:hAnsi="Arial" w:cs="Arial"/>
        </w:rPr>
        <w:t>донета</w:t>
      </w:r>
      <w:proofErr w:type="spellEnd"/>
      <w:r>
        <w:rPr>
          <w:rFonts w:ascii="Arial" w:hAnsi="Arial" w:cs="Arial"/>
          <w:lang w:val="mk-MK"/>
        </w:rPr>
        <w:t xml:space="preserve"> најкасније до </w:t>
      </w:r>
      <w:r w:rsidR="00221F4F">
        <w:rPr>
          <w:rFonts w:ascii="Arial" w:hAnsi="Arial" w:cs="Arial"/>
          <w:lang w:val="sr-Cyrl-CS"/>
        </w:rPr>
        <w:t>2</w:t>
      </w:r>
      <w:r w:rsidR="005A5603">
        <w:rPr>
          <w:rFonts w:ascii="Arial" w:hAnsi="Arial" w:cs="Arial"/>
          <w:lang w:val="sr-Cyrl-CS"/>
        </w:rPr>
        <w:t>7</w:t>
      </w:r>
      <w:r>
        <w:rPr>
          <w:rFonts w:ascii="Arial" w:hAnsi="Arial" w:cs="Arial"/>
          <w:lang w:val="sr-Cyrl-CS"/>
        </w:rPr>
        <w:t>. јула 2021. године.</w:t>
      </w: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 избору најповољније понуде, сачиниће се уговор између Шаховског савеза Централне Србије и изабраног понуђача, уз напомену да ће се сви комерцијално - финансијски односи у вези смештаја, одвијати на релацији понуђач - клубови учесници.</w:t>
      </w: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Понуђач је обавезан да гарантује све услове које наведе у понуди и који буду прихваћени и уговорени.</w:t>
      </w: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Очекујући Вашу понуду, срдачно Вас поздрављамо.</w:t>
      </w: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Latn-CS"/>
        </w:rPr>
      </w:pPr>
    </w:p>
    <w:p w:rsidR="004B52E8" w:rsidRDefault="004B52E8" w:rsidP="004B52E8">
      <w:pPr>
        <w:ind w:right="-18"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С поштовањем,</w:t>
      </w:r>
    </w:p>
    <w:p w:rsidR="004B52E8" w:rsidRDefault="004B52E8" w:rsidP="004B52E8">
      <w:pPr>
        <w:ind w:right="153"/>
        <w:rPr>
          <w:rFonts w:ascii="Arial" w:hAnsi="Arial" w:cs="Arial"/>
          <w:lang w:val="sr-Cyrl-CS"/>
        </w:rPr>
      </w:pPr>
    </w:p>
    <w:p w:rsidR="004B52E8" w:rsidRPr="005A5603" w:rsidRDefault="004B52E8" w:rsidP="004B52E8">
      <w:pPr>
        <w:ind w:right="153"/>
        <w:rPr>
          <w:rFonts w:ascii="Arial" w:hAnsi="Arial" w:cs="Arial"/>
          <w:lang w:val="sr-Cyrl-CS"/>
        </w:rPr>
      </w:pPr>
    </w:p>
    <w:p w:rsidR="004B52E8" w:rsidRPr="005A5603" w:rsidRDefault="004B52E8" w:rsidP="00E17D57">
      <w:pPr>
        <w:ind w:left="5760" w:right="-18"/>
        <w:jc w:val="center"/>
        <w:rPr>
          <w:rFonts w:ascii="Arial" w:hAnsi="Arial" w:cs="Arial"/>
          <w:lang w:val="sr-Cyrl-CS"/>
        </w:rPr>
      </w:pPr>
      <w:r w:rsidRPr="005A5603">
        <w:rPr>
          <w:rFonts w:ascii="Arial" w:hAnsi="Arial" w:cs="Arial"/>
          <w:lang w:val="sr-Cyrl-CS"/>
        </w:rPr>
        <w:t>Зоран Бојовић, с.р.</w:t>
      </w:r>
    </w:p>
    <w:p w:rsidR="004B52E8" w:rsidRPr="005A5603" w:rsidRDefault="004B52E8" w:rsidP="00E17D57">
      <w:pPr>
        <w:ind w:left="5760" w:right="-18"/>
        <w:jc w:val="center"/>
        <w:rPr>
          <w:rFonts w:ascii="Arial" w:hAnsi="Arial" w:cs="Arial"/>
          <w:lang w:val="sr-Cyrl-CS"/>
        </w:rPr>
      </w:pPr>
      <w:r w:rsidRPr="005A5603">
        <w:rPr>
          <w:rFonts w:ascii="Arial" w:hAnsi="Arial" w:cs="Arial"/>
          <w:lang w:val="sr-Cyrl-CS"/>
        </w:rPr>
        <w:t>председник ШСЦС</w:t>
      </w:r>
    </w:p>
    <w:p w:rsidR="004B52E8" w:rsidRPr="005A5603" w:rsidRDefault="004B52E8" w:rsidP="004B52E8">
      <w:pPr>
        <w:ind w:right="153"/>
      </w:pPr>
      <w:r w:rsidRPr="005A5603">
        <w:rPr>
          <w:rFonts w:ascii="Calibri" w:hAnsi="Calibri"/>
          <w:bCs/>
          <w:color w:val="000000"/>
          <w:lang w:val="ru-RU"/>
        </w:rPr>
        <w:t xml:space="preserve">  </w:t>
      </w:r>
    </w:p>
    <w:p w:rsidR="008C5142" w:rsidRDefault="008C5142"/>
    <w:sectPr w:rsidR="008C5142" w:rsidSect="00DA1E5E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22"/>
    <w:multiLevelType w:val="hybridMultilevel"/>
    <w:tmpl w:val="F38E460E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2AA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0B62"/>
    <w:multiLevelType w:val="hybridMultilevel"/>
    <w:tmpl w:val="52D4F142"/>
    <w:lvl w:ilvl="0" w:tplc="1242A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6FA9"/>
    <w:multiLevelType w:val="hybridMultilevel"/>
    <w:tmpl w:val="D8A00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375C4E"/>
    <w:multiLevelType w:val="hybridMultilevel"/>
    <w:tmpl w:val="D34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11285"/>
    <w:multiLevelType w:val="hybridMultilevel"/>
    <w:tmpl w:val="32A8A400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07571"/>
    <w:multiLevelType w:val="hybridMultilevel"/>
    <w:tmpl w:val="80BE646C"/>
    <w:lvl w:ilvl="0" w:tplc="F1108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4B52E8"/>
    <w:rsid w:val="00015E1E"/>
    <w:rsid w:val="00221F4F"/>
    <w:rsid w:val="00427B19"/>
    <w:rsid w:val="004B52E8"/>
    <w:rsid w:val="00553720"/>
    <w:rsid w:val="005A5603"/>
    <w:rsid w:val="0087435C"/>
    <w:rsid w:val="008C5142"/>
    <w:rsid w:val="009D4F65"/>
    <w:rsid w:val="00A33D3E"/>
    <w:rsid w:val="00A9310C"/>
    <w:rsid w:val="00C76D5B"/>
    <w:rsid w:val="00DA0906"/>
    <w:rsid w:val="00DA1E5E"/>
    <w:rsid w:val="00E1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12</cp:revision>
  <dcterms:created xsi:type="dcterms:W3CDTF">2021-07-06T18:49:00Z</dcterms:created>
  <dcterms:modified xsi:type="dcterms:W3CDTF">2021-07-09T20:34:00Z</dcterms:modified>
</cp:coreProperties>
</file>