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A13DD0" w:rsidRPr="00374F9D" w:rsidTr="002466EE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DD0" w:rsidRPr="009709D2" w:rsidRDefault="00A13DD0" w:rsidP="002466EE">
            <w:pPr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69315" cy="1030605"/>
                  <wp:effectExtent l="19050" t="0" r="698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DD0" w:rsidRDefault="00A13DD0" w:rsidP="002466EE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 w:rsidRPr="009709D2"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A13DD0" w:rsidRPr="009709D2" w:rsidRDefault="00A13DD0" w:rsidP="002466EE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A13DD0" w:rsidRDefault="00A13DD0" w:rsidP="002466EE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A13DD0" w:rsidRPr="009709D2" w:rsidRDefault="00A13DD0" w:rsidP="002466EE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A13DD0" w:rsidRPr="000A0328" w:rsidRDefault="00A13DD0" w:rsidP="002466EE">
            <w:pPr>
              <w:rPr>
                <w:rFonts w:ascii="Arial" w:hAnsi="Arial" w:cs="Arial"/>
                <w:color w:val="0000FF"/>
                <w:sz w:val="30"/>
                <w:szCs w:val="30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centralna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sr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bija</w:t>
            </w:r>
            <w:proofErr w:type="spellEnd"/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 xml:space="preserve">  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</w:tc>
      </w:tr>
    </w:tbl>
    <w:p w:rsidR="00A13DD0" w:rsidRPr="00374F9D" w:rsidRDefault="00A13DD0" w:rsidP="00A13DD0">
      <w:pPr>
        <w:pBdr>
          <w:top w:val="single" w:sz="4" w:space="1" w:color="auto"/>
        </w:pBd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20463">
        <w:rPr>
          <w:rFonts w:ascii="Arial" w:hAnsi="Arial" w:cs="Arial"/>
          <w:sz w:val="28"/>
          <w:szCs w:val="28"/>
          <w:lang w:val="ru-RU"/>
        </w:rPr>
        <w:t>Београд</w:t>
      </w:r>
      <w:r w:rsidRPr="00820463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20463"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rFonts w:ascii="Arial" w:hAnsi="Arial" w:cs="Arial"/>
          <w:b/>
          <w:sz w:val="28"/>
          <w:szCs w:val="28"/>
        </w:rPr>
        <w:t>19</w:t>
      </w:r>
      <w:r w:rsidRPr="00820463">
        <w:rPr>
          <w:rFonts w:ascii="Arial" w:hAnsi="Arial" w:cs="Arial"/>
          <w:b/>
          <w:sz w:val="28"/>
          <w:szCs w:val="28"/>
          <w:lang w:val="ru-RU"/>
        </w:rPr>
        <w:t>.</w:t>
      </w:r>
      <w:r w:rsidRPr="00F45F06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10</w:t>
      </w:r>
      <w:r w:rsidRPr="00374F9D">
        <w:rPr>
          <w:rFonts w:ascii="Arial" w:hAnsi="Arial" w:cs="Arial"/>
          <w:b/>
          <w:sz w:val="28"/>
          <w:szCs w:val="28"/>
          <w:lang w:val="ru-RU"/>
        </w:rPr>
        <w:t>.</w:t>
      </w:r>
      <w:r w:rsidRPr="00F45F06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374F9D">
        <w:rPr>
          <w:rFonts w:ascii="Arial" w:hAnsi="Arial" w:cs="Arial"/>
          <w:b/>
          <w:sz w:val="28"/>
          <w:szCs w:val="28"/>
          <w:lang w:val="ru-RU"/>
        </w:rPr>
        <w:t>201</w:t>
      </w:r>
      <w:r>
        <w:rPr>
          <w:rFonts w:ascii="Arial" w:hAnsi="Arial" w:cs="Arial"/>
          <w:b/>
          <w:sz w:val="28"/>
          <w:szCs w:val="28"/>
        </w:rPr>
        <w:t>8</w:t>
      </w:r>
      <w:r w:rsidRPr="00374F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F45F06">
        <w:rPr>
          <w:rFonts w:ascii="Arial" w:hAnsi="Arial" w:cs="Arial"/>
          <w:b/>
          <w:sz w:val="28"/>
          <w:szCs w:val="28"/>
          <w:lang w:val="sr-Cyrl-CS"/>
        </w:rPr>
        <w:t xml:space="preserve">године </w:t>
      </w:r>
      <w:r w:rsidRPr="00374F9D">
        <w:rPr>
          <w:rFonts w:ascii="Arial" w:hAnsi="Arial" w:cs="Arial"/>
          <w:b/>
          <w:sz w:val="28"/>
          <w:szCs w:val="28"/>
          <w:lang w:val="ru-RU"/>
        </w:rPr>
        <w:tab/>
      </w:r>
    </w:p>
    <w:p w:rsidR="00A13DD0" w:rsidRPr="00374F9D" w:rsidRDefault="00A13DD0" w:rsidP="00A13DD0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A13DD0" w:rsidRPr="00457B0E" w:rsidRDefault="00A13DD0" w:rsidP="00A13DD0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  <w:r w:rsidRPr="006C1F1A">
        <w:rPr>
          <w:rFonts w:ascii="Arial" w:hAnsi="Arial" w:cs="Arial"/>
          <w:sz w:val="28"/>
          <w:szCs w:val="28"/>
          <w:lang w:val="sr-Cyrl-CS"/>
        </w:rPr>
        <w:t>Број</w:t>
      </w:r>
      <w:r w:rsidRPr="00F45F06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374F9D">
        <w:rPr>
          <w:rFonts w:ascii="Arial" w:hAnsi="Arial" w:cs="Arial"/>
          <w:b/>
          <w:sz w:val="28"/>
          <w:szCs w:val="28"/>
          <w:lang w:val="ru-RU"/>
        </w:rPr>
        <w:tab/>
      </w:r>
      <w:r w:rsidRPr="00374F9D"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>1</w:t>
      </w:r>
      <w:r>
        <w:rPr>
          <w:rFonts w:ascii="Arial" w:hAnsi="Arial" w:cs="Arial"/>
          <w:b/>
          <w:sz w:val="28"/>
          <w:szCs w:val="28"/>
          <w:lang w:val="sr-Latn-CS"/>
        </w:rPr>
        <w:t>11</w:t>
      </w:r>
    </w:p>
    <w:p w:rsidR="00A13DD0" w:rsidRDefault="00A13DD0" w:rsidP="00A13DD0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A13DD0" w:rsidRPr="00436E9E" w:rsidRDefault="00A13DD0" w:rsidP="00A13D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2E26">
        <w:rPr>
          <w:sz w:val="28"/>
          <w:szCs w:val="28"/>
          <w:lang w:val="ru-RU"/>
        </w:rPr>
        <w:t xml:space="preserve"> </w:t>
      </w:r>
    </w:p>
    <w:p w:rsidR="00A13DD0" w:rsidRPr="00374F9D" w:rsidRDefault="00A13DD0" w:rsidP="00A13DD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13DD0" w:rsidRPr="000A0328" w:rsidRDefault="00A13DD0" w:rsidP="00A13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  <w:lang w:val="sr-Cyrl-CS"/>
        </w:rPr>
        <w:t>ОМЛАДИНСКО</w:t>
      </w:r>
    </w:p>
    <w:p w:rsidR="00A13DD0" w:rsidRPr="00374F9D" w:rsidRDefault="00A13DD0" w:rsidP="00A13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ЕКИПНО </w:t>
      </w:r>
      <w:r w:rsidRPr="00374F9D">
        <w:rPr>
          <w:rFonts w:ascii="Arial" w:hAnsi="Arial" w:cs="Arial"/>
          <w:b/>
          <w:sz w:val="28"/>
          <w:szCs w:val="28"/>
          <w:lang w:val="ru-RU"/>
        </w:rPr>
        <w:t>ПРВЕНСТВ</w:t>
      </w:r>
      <w:r>
        <w:rPr>
          <w:rFonts w:ascii="Arial" w:hAnsi="Arial" w:cs="Arial"/>
          <w:b/>
          <w:sz w:val="28"/>
          <w:szCs w:val="28"/>
        </w:rPr>
        <w:t>O</w:t>
      </w:r>
      <w:r w:rsidRPr="00374F9D">
        <w:rPr>
          <w:rFonts w:ascii="Arial" w:hAnsi="Arial" w:cs="Arial"/>
          <w:b/>
          <w:sz w:val="28"/>
          <w:szCs w:val="28"/>
          <w:lang w:val="ru-RU"/>
        </w:rPr>
        <w:t xml:space="preserve"> ЦЕНТРАЛНЕ СРБИЈЕ У ШАХУ ЗА 201</w:t>
      </w:r>
      <w:r>
        <w:rPr>
          <w:rFonts w:ascii="Arial" w:hAnsi="Arial" w:cs="Arial"/>
          <w:b/>
          <w:sz w:val="28"/>
          <w:szCs w:val="28"/>
        </w:rPr>
        <w:t>8</w:t>
      </w:r>
      <w:r w:rsidRPr="00374F9D">
        <w:rPr>
          <w:rFonts w:ascii="Arial" w:hAnsi="Arial" w:cs="Arial"/>
          <w:b/>
          <w:sz w:val="28"/>
          <w:szCs w:val="28"/>
          <w:lang w:val="ru-RU"/>
        </w:rPr>
        <w:t>. ГОДИНУ</w:t>
      </w:r>
    </w:p>
    <w:p w:rsidR="00A13DD0" w:rsidRPr="006147CC" w:rsidRDefault="00A13DD0" w:rsidP="00A13DD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lang w:val="sr-Cyrl-CS"/>
        </w:rPr>
      </w:pPr>
      <w:r w:rsidRPr="006147CC">
        <w:rPr>
          <w:rFonts w:ascii="Arial" w:hAnsi="Arial" w:cs="Arial"/>
          <w:sz w:val="32"/>
          <w:szCs w:val="32"/>
          <w:lang w:val="sr-Cyrl-CS"/>
        </w:rPr>
        <w:t>- Омладинск</w:t>
      </w:r>
      <w:r>
        <w:rPr>
          <w:rFonts w:ascii="Arial" w:hAnsi="Arial" w:cs="Arial"/>
          <w:sz w:val="32"/>
          <w:szCs w:val="32"/>
          <w:lang w:val="sr-Latn-CS"/>
        </w:rPr>
        <w:t>a</w:t>
      </w:r>
      <w:r w:rsidRPr="006147CC">
        <w:rPr>
          <w:rFonts w:ascii="Arial" w:hAnsi="Arial" w:cs="Arial"/>
          <w:sz w:val="32"/>
          <w:szCs w:val="32"/>
          <w:lang w:val="sr-Cyrl-CS"/>
        </w:rPr>
        <w:t xml:space="preserve"> лиг</w:t>
      </w:r>
      <w:r>
        <w:rPr>
          <w:rFonts w:ascii="Arial" w:hAnsi="Arial" w:cs="Arial"/>
          <w:sz w:val="32"/>
          <w:szCs w:val="32"/>
          <w:lang w:val="sr-Latn-CS"/>
        </w:rPr>
        <w:t>a</w:t>
      </w:r>
      <w:r w:rsidRPr="006147CC">
        <w:rPr>
          <w:rFonts w:ascii="Arial" w:hAnsi="Arial" w:cs="Arial"/>
          <w:sz w:val="32"/>
          <w:szCs w:val="32"/>
          <w:lang w:val="sr-Cyrl-CS"/>
        </w:rPr>
        <w:t xml:space="preserve"> Централне Србије - </w:t>
      </w:r>
    </w:p>
    <w:p w:rsidR="00A13DD0" w:rsidRPr="0035350E" w:rsidRDefault="00A13DD0" w:rsidP="00A13DD0">
      <w:pPr>
        <w:rPr>
          <w:lang w:val="sr-Cyrl-CS"/>
        </w:rPr>
      </w:pPr>
    </w:p>
    <w:p w:rsidR="00A13DD0" w:rsidRPr="00374F9D" w:rsidRDefault="00A13DD0" w:rsidP="00A13DD0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A13DD0" w:rsidRPr="00374F9D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374F9D">
        <w:rPr>
          <w:rFonts w:ascii="Arial" w:hAnsi="Arial" w:cs="Arial"/>
          <w:sz w:val="28"/>
          <w:szCs w:val="28"/>
          <w:lang w:val="ru-RU"/>
        </w:rPr>
        <w:t xml:space="preserve">Шаховски савез </w:t>
      </w:r>
      <w:r w:rsidRPr="00F60AAD">
        <w:rPr>
          <w:rFonts w:ascii="Arial" w:hAnsi="Arial" w:cs="Arial"/>
          <w:sz w:val="28"/>
          <w:szCs w:val="28"/>
          <w:lang w:val="sr-Cyrl-CS"/>
        </w:rPr>
        <w:t xml:space="preserve">Централне </w:t>
      </w:r>
      <w:r w:rsidRPr="00374F9D">
        <w:rPr>
          <w:rFonts w:ascii="Arial" w:hAnsi="Arial" w:cs="Arial"/>
          <w:sz w:val="28"/>
          <w:szCs w:val="28"/>
          <w:lang w:val="ru-RU"/>
        </w:rPr>
        <w:t xml:space="preserve">Србије </w:t>
      </w:r>
      <w:r>
        <w:rPr>
          <w:rFonts w:ascii="Arial" w:hAnsi="Arial" w:cs="Arial"/>
          <w:sz w:val="28"/>
          <w:szCs w:val="28"/>
        </w:rPr>
        <w:t xml:space="preserve">у </w:t>
      </w:r>
      <w:proofErr w:type="spellStart"/>
      <w:r>
        <w:rPr>
          <w:rFonts w:ascii="Arial" w:hAnsi="Arial" w:cs="Arial"/>
          <w:sz w:val="28"/>
          <w:szCs w:val="28"/>
        </w:rPr>
        <w:t>сарадњи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Шаховским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клубом</w:t>
      </w:r>
      <w:proofErr w:type="spellEnd"/>
      <w:r>
        <w:rPr>
          <w:rFonts w:ascii="Arial" w:hAnsi="Arial" w:cs="Arial"/>
          <w:sz w:val="28"/>
          <w:szCs w:val="28"/>
        </w:rPr>
        <w:t xml:space="preserve"> “</w:t>
      </w:r>
      <w:r>
        <w:rPr>
          <w:rFonts w:ascii="Arial" w:hAnsi="Arial" w:cs="Arial"/>
          <w:sz w:val="28"/>
          <w:szCs w:val="28"/>
          <w:lang/>
        </w:rPr>
        <w:t>Каблови“ из Јагодине</w:t>
      </w:r>
      <w:r>
        <w:rPr>
          <w:rFonts w:ascii="Arial" w:hAnsi="Arial" w:cs="Arial"/>
          <w:sz w:val="28"/>
          <w:szCs w:val="28"/>
        </w:rPr>
        <w:t xml:space="preserve"> </w:t>
      </w:r>
      <w:r w:rsidRPr="00374F9D">
        <w:rPr>
          <w:rFonts w:ascii="Arial" w:hAnsi="Arial" w:cs="Arial"/>
          <w:sz w:val="28"/>
          <w:szCs w:val="28"/>
          <w:lang w:val="ru-RU"/>
        </w:rPr>
        <w:t xml:space="preserve">организује </w:t>
      </w:r>
      <w:r>
        <w:rPr>
          <w:rFonts w:ascii="Arial" w:hAnsi="Arial" w:cs="Arial"/>
          <w:sz w:val="28"/>
          <w:szCs w:val="28"/>
          <w:lang w:val="sr-Cyrl-CS"/>
        </w:rPr>
        <w:t xml:space="preserve">Омладинско екипно </w:t>
      </w:r>
      <w:r w:rsidRPr="00374F9D">
        <w:rPr>
          <w:rFonts w:ascii="Arial" w:hAnsi="Arial" w:cs="Arial"/>
          <w:sz w:val="28"/>
          <w:szCs w:val="28"/>
          <w:lang w:val="ru-RU"/>
        </w:rPr>
        <w:t xml:space="preserve">првенство </w:t>
      </w:r>
      <w:r>
        <w:rPr>
          <w:rFonts w:ascii="Arial" w:hAnsi="Arial" w:cs="Arial"/>
          <w:sz w:val="28"/>
          <w:szCs w:val="28"/>
          <w:lang w:val="sr-Cyrl-CS"/>
        </w:rPr>
        <w:t xml:space="preserve">Централне </w:t>
      </w:r>
      <w:r w:rsidRPr="00374F9D">
        <w:rPr>
          <w:rFonts w:ascii="Arial" w:hAnsi="Arial" w:cs="Arial"/>
          <w:sz w:val="28"/>
          <w:szCs w:val="28"/>
          <w:lang w:val="ru-RU"/>
        </w:rPr>
        <w:t xml:space="preserve">Србије </w:t>
      </w:r>
      <w:r>
        <w:rPr>
          <w:rFonts w:ascii="Arial" w:hAnsi="Arial" w:cs="Arial"/>
          <w:sz w:val="28"/>
          <w:szCs w:val="28"/>
          <w:lang w:val="ru-RU"/>
        </w:rPr>
        <w:t xml:space="preserve">у обе </w:t>
      </w:r>
      <w:r w:rsidRPr="005A7186">
        <w:rPr>
          <w:rFonts w:ascii="Arial" w:hAnsi="Arial" w:cs="Arial"/>
          <w:sz w:val="28"/>
          <w:szCs w:val="28"/>
          <w:lang w:val="ru-RU"/>
        </w:rPr>
        <w:t xml:space="preserve">конкуренције од </w:t>
      </w:r>
      <w:r w:rsidR="005A7186" w:rsidRPr="005A7186">
        <w:rPr>
          <w:rFonts w:ascii="Arial" w:hAnsi="Arial" w:cs="Arial"/>
          <w:sz w:val="28"/>
          <w:szCs w:val="28"/>
          <w:lang w:val="sr-Latn-CS"/>
        </w:rPr>
        <w:t>9</w:t>
      </w:r>
      <w:r w:rsidRPr="005A7186">
        <w:rPr>
          <w:rFonts w:ascii="Arial" w:hAnsi="Arial" w:cs="Arial"/>
          <w:sz w:val="28"/>
          <w:szCs w:val="28"/>
          <w:lang w:val="ru-RU"/>
        </w:rPr>
        <w:t xml:space="preserve">. до </w:t>
      </w:r>
      <w:r w:rsidRPr="005A7186">
        <w:rPr>
          <w:rFonts w:ascii="Arial" w:hAnsi="Arial" w:cs="Arial"/>
          <w:sz w:val="28"/>
          <w:szCs w:val="28"/>
          <w:lang w:val="sr-Latn-CS"/>
        </w:rPr>
        <w:t>1</w:t>
      </w:r>
      <w:r w:rsidR="005A7186" w:rsidRPr="005A7186">
        <w:rPr>
          <w:rFonts w:ascii="Arial" w:hAnsi="Arial" w:cs="Arial"/>
          <w:sz w:val="28"/>
          <w:szCs w:val="28"/>
        </w:rPr>
        <w:t>1</w:t>
      </w:r>
      <w:r w:rsidRPr="005A7186">
        <w:rPr>
          <w:rFonts w:ascii="Arial" w:hAnsi="Arial" w:cs="Arial"/>
          <w:sz w:val="28"/>
          <w:szCs w:val="28"/>
          <w:lang w:val="sr-Cyrl-CS"/>
        </w:rPr>
        <w:t xml:space="preserve">. </w:t>
      </w:r>
      <w:r w:rsidRPr="005A7186">
        <w:rPr>
          <w:rFonts w:ascii="Arial" w:hAnsi="Arial" w:cs="Arial"/>
          <w:sz w:val="28"/>
          <w:szCs w:val="28"/>
          <w:lang w:val="ru-RU"/>
        </w:rPr>
        <w:t>новембра 201</w:t>
      </w:r>
      <w:r w:rsidRPr="005A7186">
        <w:rPr>
          <w:rFonts w:ascii="Arial" w:hAnsi="Arial" w:cs="Arial"/>
          <w:sz w:val="28"/>
          <w:szCs w:val="28"/>
          <w:lang/>
        </w:rPr>
        <w:t>8</w:t>
      </w:r>
      <w:r w:rsidRPr="005A7186">
        <w:rPr>
          <w:rFonts w:ascii="Arial" w:hAnsi="Arial" w:cs="Arial"/>
          <w:sz w:val="28"/>
          <w:szCs w:val="28"/>
          <w:lang w:val="ru-RU"/>
        </w:rPr>
        <w:t>. године у хотелу "</w:t>
      </w:r>
      <w:r w:rsidRPr="005A7186">
        <w:rPr>
          <w:rFonts w:ascii="Arial" w:hAnsi="Arial" w:cs="Arial"/>
          <w:sz w:val="28"/>
          <w:szCs w:val="28"/>
          <w:lang w:val="sr-Cyrl-CS"/>
        </w:rPr>
        <w:t>Алфа</w:t>
      </w:r>
      <w:r w:rsidRPr="005A7186">
        <w:rPr>
          <w:rFonts w:ascii="Arial" w:hAnsi="Arial" w:cs="Arial"/>
          <w:sz w:val="28"/>
          <w:szCs w:val="28"/>
          <w:lang w:val="ru-RU"/>
        </w:rPr>
        <w:t xml:space="preserve">" у  </w:t>
      </w:r>
      <w:r w:rsidRPr="005A7186">
        <w:rPr>
          <w:rFonts w:ascii="Arial" w:hAnsi="Arial" w:cs="Arial"/>
          <w:sz w:val="28"/>
          <w:szCs w:val="28"/>
          <w:lang w:val="sr-Cyrl-CS"/>
        </w:rPr>
        <w:t>Кончареву</w:t>
      </w:r>
      <w:r w:rsidRPr="005A7186">
        <w:rPr>
          <w:rFonts w:ascii="Arial" w:hAnsi="Arial" w:cs="Arial"/>
          <w:sz w:val="28"/>
          <w:szCs w:val="28"/>
          <w:lang w:val="ru-RU"/>
        </w:rPr>
        <w:t>.</w:t>
      </w:r>
    </w:p>
    <w:p w:rsidR="00A13DD0" w:rsidRPr="00374F9D" w:rsidRDefault="003D1D44" w:rsidP="00A13DD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13DD0" w:rsidRPr="00374F9D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374F9D">
        <w:rPr>
          <w:rFonts w:ascii="Arial" w:hAnsi="Arial" w:cs="Arial"/>
          <w:sz w:val="28"/>
          <w:szCs w:val="28"/>
          <w:lang w:val="ru-RU"/>
        </w:rPr>
        <w:t>Право учешћа имају сви ш</w:t>
      </w:r>
      <w:r>
        <w:rPr>
          <w:rFonts w:ascii="Arial" w:hAnsi="Arial" w:cs="Arial"/>
          <w:sz w:val="28"/>
          <w:szCs w:val="28"/>
          <w:lang w:val="sr-Cyrl-CS"/>
        </w:rPr>
        <w:t>аховски клубови</w:t>
      </w:r>
      <w:r w:rsidRPr="00374F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са такмичарског подручја ШС Централне Србије регистровани за 201</w:t>
      </w:r>
      <w:r w:rsidR="005A718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="003D1D44">
        <w:rPr>
          <w:rFonts w:ascii="Arial" w:hAnsi="Arial" w:cs="Arial"/>
          <w:sz w:val="28"/>
          <w:szCs w:val="28"/>
          <w:lang w:val="sr-Cyrl-CS"/>
        </w:rPr>
        <w:t>г</w:t>
      </w:r>
      <w:r>
        <w:rPr>
          <w:rFonts w:ascii="Arial" w:hAnsi="Arial" w:cs="Arial"/>
          <w:sz w:val="28"/>
          <w:szCs w:val="28"/>
          <w:lang w:val="sr-Cyrl-CS"/>
        </w:rPr>
        <w:t>одину</w:t>
      </w:r>
      <w:r w:rsidR="003D1D44">
        <w:rPr>
          <w:rFonts w:ascii="Arial" w:hAnsi="Arial" w:cs="Arial"/>
          <w:sz w:val="28"/>
          <w:szCs w:val="28"/>
          <w:lang w:val="ru-RU"/>
        </w:rPr>
        <w:t>.</w:t>
      </w:r>
    </w:p>
    <w:p w:rsidR="00A13DD0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A13DD0" w:rsidRPr="004D6A67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Клубови </w:t>
      </w:r>
      <w:r w:rsidRPr="005336C4">
        <w:rPr>
          <w:rFonts w:ascii="Arial" w:hAnsi="Arial" w:cs="Arial"/>
          <w:b/>
          <w:sz w:val="28"/>
          <w:szCs w:val="28"/>
          <w:lang w:val="sr-Cyrl-CS"/>
        </w:rPr>
        <w:t>Прве лиге Србије, Прве лиге Централне Србије и обе групе Друге лиге Централне Србије обавезни</w:t>
      </w:r>
      <w:r>
        <w:rPr>
          <w:rFonts w:ascii="Arial" w:hAnsi="Arial" w:cs="Arial"/>
          <w:sz w:val="28"/>
          <w:szCs w:val="28"/>
          <w:lang w:val="sr-Cyrl-CS"/>
        </w:rPr>
        <w:t xml:space="preserve"> су да учествују на овом такмичењу. Клубови, из наведених лига, уколико не наступе са бар једном екипом (мушком или женском) на такмичењу обавезни су да уплате таксу ШСЦС која за 2018</w:t>
      </w:r>
      <w:r w:rsidR="00315A03">
        <w:rPr>
          <w:rFonts w:ascii="Arial" w:hAnsi="Arial" w:cs="Arial"/>
          <w:sz w:val="28"/>
          <w:szCs w:val="28"/>
          <w:lang w:val="sr-Cyrl-CS"/>
        </w:rPr>
        <w:t>. годину износи</w:t>
      </w:r>
      <w:r>
        <w:rPr>
          <w:rFonts w:ascii="Arial" w:hAnsi="Arial" w:cs="Arial"/>
          <w:sz w:val="28"/>
          <w:szCs w:val="28"/>
          <w:lang w:val="sr-Cyrl-CS"/>
        </w:rPr>
        <w:t xml:space="preserve"> 10.000 динара.</w:t>
      </w:r>
    </w:p>
    <w:p w:rsidR="00A13DD0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A13DD0" w:rsidRPr="006E744B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Такмичење се одржава посебно у мушкој а посебно у женској конкуренцији. У конкуренцији омладинаца екипу броји 4 члана и 2 резерве а у женској конкуренцији две омладинке и две резерве. У екипи омладинаца може наступити и једна омладинка</w:t>
      </w:r>
      <w:r w:rsidR="006E744B">
        <w:rPr>
          <w:rFonts w:ascii="Arial" w:hAnsi="Arial" w:cs="Arial"/>
          <w:sz w:val="28"/>
          <w:szCs w:val="28"/>
          <w:lang w:val="sr-Cyrl-CS"/>
        </w:rPr>
        <w:t xml:space="preserve"> </w:t>
      </w:r>
      <w:r w:rsidR="006E744B" w:rsidRPr="006E744B">
        <w:rPr>
          <w:rFonts w:ascii="Arial" w:hAnsi="Arial" w:cs="Arial"/>
          <w:sz w:val="28"/>
          <w:szCs w:val="28"/>
          <w:lang w:val="sr-Cyrl-CS"/>
        </w:rPr>
        <w:t>(иста не може бити пријављена у састав екипе код омладинки).</w:t>
      </w:r>
    </w:p>
    <w:p w:rsidR="00A13DD0" w:rsidRPr="005A7186" w:rsidRDefault="00A13DD0" w:rsidP="006E744B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A13DD0" w:rsidRPr="005A7186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5A7186">
        <w:rPr>
          <w:rFonts w:ascii="Arial" w:hAnsi="Arial" w:cs="Arial"/>
          <w:sz w:val="28"/>
          <w:szCs w:val="28"/>
          <w:lang w:val="ru-RU"/>
        </w:rPr>
        <w:t xml:space="preserve">Играће се </w:t>
      </w:r>
      <w:r w:rsidRPr="005A7186">
        <w:rPr>
          <w:rFonts w:ascii="Arial" w:hAnsi="Arial" w:cs="Arial"/>
          <w:sz w:val="28"/>
          <w:szCs w:val="28"/>
          <w:lang w:val="sr-Cyrl-CS"/>
        </w:rPr>
        <w:t>седам</w:t>
      </w:r>
      <w:r w:rsidRPr="005A7186">
        <w:rPr>
          <w:rFonts w:ascii="Arial" w:hAnsi="Arial" w:cs="Arial"/>
          <w:sz w:val="28"/>
          <w:szCs w:val="28"/>
          <w:lang w:val="ru-RU"/>
        </w:rPr>
        <w:t xml:space="preserve"> кола по Швајцарском систему, компјутерско паровање</w:t>
      </w:r>
      <w:r w:rsidRPr="005A7186">
        <w:rPr>
          <w:rFonts w:ascii="Arial" w:hAnsi="Arial" w:cs="Arial"/>
          <w:sz w:val="28"/>
          <w:szCs w:val="28"/>
          <w:lang w:val="sr-Cyrl-CS"/>
        </w:rPr>
        <w:t xml:space="preserve">: по два кола у петак и недељу, а три у суботу. Прво коло одржаће се </w:t>
      </w:r>
      <w:r w:rsidR="005A7186" w:rsidRPr="005A7186">
        <w:rPr>
          <w:rFonts w:ascii="Arial" w:hAnsi="Arial" w:cs="Arial"/>
          <w:sz w:val="28"/>
          <w:szCs w:val="28"/>
        </w:rPr>
        <w:t>9</w:t>
      </w:r>
      <w:r w:rsidRPr="005A7186">
        <w:rPr>
          <w:rFonts w:ascii="Arial" w:hAnsi="Arial" w:cs="Arial"/>
          <w:sz w:val="28"/>
          <w:szCs w:val="28"/>
          <w:lang w:val="sr-Cyrl-CS"/>
        </w:rPr>
        <w:t>. новембра са почетком у 16 часова.</w:t>
      </w:r>
    </w:p>
    <w:p w:rsidR="00A13DD0" w:rsidRPr="005A7186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A13DD0" w:rsidRPr="006E7299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374F9D">
        <w:rPr>
          <w:rFonts w:ascii="Arial" w:hAnsi="Arial" w:cs="Arial"/>
          <w:sz w:val="28"/>
          <w:szCs w:val="28"/>
          <w:lang w:val="ru-RU"/>
        </w:rPr>
        <w:t xml:space="preserve">Темпо игре је </w:t>
      </w:r>
      <w:r>
        <w:rPr>
          <w:rFonts w:ascii="Arial" w:hAnsi="Arial" w:cs="Arial"/>
          <w:sz w:val="28"/>
          <w:szCs w:val="28"/>
          <w:lang w:val="sr-Cyrl-CS"/>
        </w:rPr>
        <w:t>50</w:t>
      </w:r>
      <w:r w:rsidRPr="00374F9D">
        <w:rPr>
          <w:rFonts w:ascii="Arial" w:hAnsi="Arial" w:cs="Arial"/>
          <w:sz w:val="28"/>
          <w:szCs w:val="28"/>
          <w:lang w:val="ru-RU"/>
        </w:rPr>
        <w:t xml:space="preserve"> минута </w:t>
      </w:r>
      <w:r>
        <w:rPr>
          <w:rFonts w:ascii="Arial" w:hAnsi="Arial" w:cs="Arial"/>
          <w:sz w:val="28"/>
          <w:szCs w:val="28"/>
          <w:lang w:val="ru-RU"/>
        </w:rPr>
        <w:t>плус 10 секунди за сваки одиграни потез почевши од првог.</w:t>
      </w:r>
    </w:p>
    <w:p w:rsidR="00A13DD0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A13DD0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Победничке екипе у обе конкуренције добиће пехаре у трајно власништво а по три првопласиране медаље.</w:t>
      </w:r>
    </w:p>
    <w:p w:rsidR="00A13DD0" w:rsidRDefault="00A13DD0" w:rsidP="00A13DD0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A13DD0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Свака екипа обавезна је да обезбеди две шаховске гарнитуре стандардне величине и два исправна електронска шаховска часовника.</w:t>
      </w:r>
    </w:p>
    <w:p w:rsidR="00A13DD0" w:rsidRDefault="00A13DD0" w:rsidP="00A13DD0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A13DD0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457B0E">
        <w:rPr>
          <w:rFonts w:ascii="Arial" w:hAnsi="Arial" w:cs="Arial"/>
          <w:sz w:val="28"/>
          <w:szCs w:val="28"/>
          <w:lang w:val="ru-RU"/>
        </w:rPr>
        <w:t xml:space="preserve">Трошкове пута и боравка сносе клубови или сами учесници такмичења. Цена једнодневног пансиона са БТО по особи за учеснике и њихове пратиоце у </w:t>
      </w:r>
      <w:r>
        <w:rPr>
          <w:rFonts w:ascii="Arial" w:hAnsi="Arial" w:cs="Arial"/>
          <w:sz w:val="28"/>
          <w:szCs w:val="28"/>
          <w:lang w:val="ru-RU"/>
        </w:rPr>
        <w:t>хотелу</w:t>
      </w:r>
      <w:r w:rsidRPr="00457B0E">
        <w:rPr>
          <w:rFonts w:ascii="Arial" w:hAnsi="Arial" w:cs="Arial"/>
          <w:sz w:val="28"/>
          <w:szCs w:val="28"/>
          <w:lang w:val="sr-Cyrl-CS"/>
        </w:rPr>
        <w:t xml:space="preserve"> „</w:t>
      </w:r>
      <w:r>
        <w:rPr>
          <w:rFonts w:ascii="Arial" w:hAnsi="Arial" w:cs="Arial"/>
          <w:sz w:val="28"/>
          <w:szCs w:val="28"/>
          <w:lang w:val="sr-Cyrl-CS"/>
        </w:rPr>
        <w:t>Алфа</w:t>
      </w:r>
      <w:r w:rsidRPr="00457B0E">
        <w:rPr>
          <w:rFonts w:ascii="Arial" w:hAnsi="Arial" w:cs="Arial"/>
          <w:sz w:val="28"/>
          <w:szCs w:val="28"/>
          <w:lang w:val="sr-Cyrl-CS"/>
        </w:rPr>
        <w:t xml:space="preserve">“ </w:t>
      </w:r>
      <w:r w:rsidRPr="00457B0E">
        <w:rPr>
          <w:rFonts w:ascii="Arial" w:hAnsi="Arial" w:cs="Arial"/>
          <w:sz w:val="28"/>
          <w:szCs w:val="28"/>
          <w:lang w:val="ru-RU"/>
        </w:rPr>
        <w:t xml:space="preserve">у </w:t>
      </w:r>
      <w:r w:rsidRPr="00457B0E">
        <w:rPr>
          <w:rFonts w:ascii="Arial" w:hAnsi="Arial" w:cs="Arial"/>
          <w:sz w:val="28"/>
          <w:szCs w:val="28"/>
          <w:lang w:val="sr-Cyrl-CS"/>
        </w:rPr>
        <w:t xml:space="preserve">двокреветним и трокреветним </w:t>
      </w:r>
      <w:r w:rsidRPr="00457B0E">
        <w:rPr>
          <w:rFonts w:ascii="Arial" w:hAnsi="Arial" w:cs="Arial"/>
          <w:sz w:val="28"/>
          <w:szCs w:val="28"/>
          <w:lang w:val="ru-RU"/>
        </w:rPr>
        <w:t xml:space="preserve">собама </w:t>
      </w:r>
      <w:r w:rsidRPr="00457B0E">
        <w:rPr>
          <w:rFonts w:ascii="Arial" w:hAnsi="Arial" w:cs="Arial"/>
          <w:sz w:val="28"/>
          <w:szCs w:val="28"/>
          <w:lang w:val="sr-Cyrl-CS"/>
        </w:rPr>
        <w:t>износи 2.</w:t>
      </w:r>
      <w:r>
        <w:rPr>
          <w:rFonts w:ascii="Arial" w:hAnsi="Arial" w:cs="Arial"/>
          <w:sz w:val="28"/>
          <w:szCs w:val="28"/>
          <w:lang w:val="sr-Cyrl-CS"/>
        </w:rPr>
        <w:t>40</w:t>
      </w:r>
      <w:r w:rsidRPr="00457B0E">
        <w:rPr>
          <w:rFonts w:ascii="Arial" w:hAnsi="Arial" w:cs="Arial"/>
          <w:sz w:val="28"/>
          <w:szCs w:val="28"/>
          <w:lang w:val="sr-Cyrl-CS"/>
        </w:rPr>
        <w:t>0 динара, доплата за једнокреветну износи 300 динара.</w:t>
      </w:r>
    </w:p>
    <w:p w:rsidR="0010586B" w:rsidRPr="00457B0E" w:rsidRDefault="0010586B" w:rsidP="00A13DD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A13DD0" w:rsidRPr="00A13DD0" w:rsidRDefault="00A13DD0" w:rsidP="00A13DD0">
      <w:pPr>
        <w:ind w:firstLine="720"/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312DA1">
        <w:rPr>
          <w:rFonts w:ascii="Arial" w:hAnsi="Arial" w:cs="Arial"/>
          <w:sz w:val="28"/>
          <w:szCs w:val="28"/>
          <w:lang w:val="sr-Cyrl-CS"/>
        </w:rPr>
        <w:t xml:space="preserve">За резервације и </w:t>
      </w:r>
      <w:r w:rsidRPr="005A7186">
        <w:rPr>
          <w:rFonts w:ascii="Arial" w:hAnsi="Arial" w:cs="Arial"/>
          <w:sz w:val="28"/>
          <w:szCs w:val="28"/>
          <w:lang w:val="sr-Cyrl-CS"/>
        </w:rPr>
        <w:t>профактуре обавезно се обратити рецепцији хотела „Алфа“</w:t>
      </w:r>
      <w:r w:rsidRPr="005A7186">
        <w:rPr>
          <w:rFonts w:ascii="Arial" w:hAnsi="Arial" w:cs="Arial"/>
          <w:sz w:val="28"/>
          <w:szCs w:val="28"/>
          <w:lang w:val="ru-RU"/>
        </w:rPr>
        <w:t xml:space="preserve"> </w:t>
      </w:r>
      <w:r w:rsidRPr="005A7186">
        <w:rPr>
          <w:rFonts w:ascii="Arial" w:hAnsi="Arial" w:cs="Arial"/>
          <w:sz w:val="28"/>
          <w:szCs w:val="28"/>
          <w:lang w:val="sr-Cyrl-CS"/>
        </w:rPr>
        <w:t xml:space="preserve">на телефон </w:t>
      </w:r>
      <w:r w:rsidR="006E744B">
        <w:rPr>
          <w:rFonts w:ascii="Arial" w:hAnsi="Arial" w:cs="Arial"/>
          <w:sz w:val="28"/>
          <w:szCs w:val="28"/>
          <w:lang/>
        </w:rPr>
        <w:t>035-280085</w:t>
      </w:r>
      <w:r w:rsidRPr="005A7186">
        <w:rPr>
          <w:rFonts w:ascii="Arial" w:hAnsi="Arial" w:cs="Arial"/>
          <w:sz w:val="28"/>
          <w:szCs w:val="28"/>
        </w:rPr>
        <w:t xml:space="preserve"> </w:t>
      </w:r>
      <w:r w:rsidRPr="005A7186">
        <w:rPr>
          <w:rFonts w:ascii="Arial" w:hAnsi="Arial" w:cs="Arial"/>
          <w:sz w:val="28"/>
          <w:szCs w:val="28"/>
          <w:lang w:val="sr-Cyrl-CS"/>
        </w:rPr>
        <w:t xml:space="preserve">или на е-маил </w:t>
      </w:r>
      <w:r w:rsidR="006E744B">
        <w:rPr>
          <w:rFonts w:ascii="Arial" w:hAnsi="Arial" w:cs="Arial"/>
          <w:sz w:val="28"/>
          <w:szCs w:val="28"/>
        </w:rPr>
        <w:fldChar w:fldCharType="begin"/>
      </w:r>
      <w:r w:rsidR="006E744B">
        <w:rPr>
          <w:rFonts w:ascii="Arial" w:hAnsi="Arial" w:cs="Arial"/>
          <w:sz w:val="28"/>
          <w:szCs w:val="28"/>
        </w:rPr>
        <w:instrText xml:space="preserve"> HYPERLINK "mailto:</w:instrText>
      </w:r>
      <w:r w:rsidR="006E744B" w:rsidRPr="006E744B">
        <w:rPr>
          <w:rFonts w:ascii="Arial" w:hAnsi="Arial" w:cs="Arial"/>
          <w:sz w:val="28"/>
          <w:szCs w:val="28"/>
        </w:rPr>
        <w:instrText>hotelalfa035</w:instrText>
      </w:r>
      <w:r w:rsidR="006E744B" w:rsidRPr="006E744B">
        <w:rPr>
          <w:rFonts w:ascii="Arial" w:hAnsi="Arial" w:cs="Arial"/>
          <w:sz w:val="28"/>
          <w:szCs w:val="28"/>
          <w:lang w:val="ru-RU"/>
        </w:rPr>
        <w:instrText>@</w:instrText>
      </w:r>
      <w:r w:rsidR="006E744B">
        <w:rPr>
          <w:rFonts w:ascii="Arial" w:hAnsi="Arial" w:cs="Arial"/>
          <w:sz w:val="28"/>
          <w:szCs w:val="28"/>
        </w:rPr>
        <w:instrText xml:space="preserve">hotmail.com" </w:instrText>
      </w:r>
      <w:r w:rsidR="006E744B">
        <w:rPr>
          <w:rFonts w:ascii="Arial" w:hAnsi="Arial" w:cs="Arial"/>
          <w:sz w:val="28"/>
          <w:szCs w:val="28"/>
        </w:rPr>
        <w:fldChar w:fldCharType="separate"/>
      </w:r>
      <w:r w:rsidR="006E744B" w:rsidRPr="00C106AF">
        <w:rPr>
          <w:rStyle w:val="Hyperlink"/>
          <w:rFonts w:ascii="Arial" w:hAnsi="Arial" w:cs="Arial"/>
          <w:sz w:val="28"/>
          <w:szCs w:val="28"/>
        </w:rPr>
        <w:t>hotelalfa035</w:t>
      </w:r>
      <w:r w:rsidR="006E744B" w:rsidRPr="00C106AF">
        <w:rPr>
          <w:rStyle w:val="Hyperlink"/>
          <w:rFonts w:ascii="Arial" w:hAnsi="Arial" w:cs="Arial"/>
          <w:sz w:val="28"/>
          <w:szCs w:val="28"/>
          <w:lang w:val="ru-RU"/>
        </w:rPr>
        <w:t>@</w:t>
      </w:r>
      <w:r w:rsidR="006E744B" w:rsidRPr="00C106AF">
        <w:rPr>
          <w:rStyle w:val="Hyperlink"/>
          <w:rFonts w:ascii="Arial" w:hAnsi="Arial" w:cs="Arial"/>
          <w:sz w:val="28"/>
          <w:szCs w:val="28"/>
        </w:rPr>
        <w:t>hotmail.com</w:t>
      </w:r>
      <w:r w:rsidR="006E744B">
        <w:rPr>
          <w:rFonts w:ascii="Arial" w:hAnsi="Arial" w:cs="Arial"/>
          <w:sz w:val="28"/>
          <w:szCs w:val="28"/>
        </w:rPr>
        <w:fldChar w:fldCharType="end"/>
      </w:r>
      <w:r w:rsidR="006E744B">
        <w:rPr>
          <w:rFonts w:ascii="Arial" w:hAnsi="Arial" w:cs="Arial"/>
          <w:sz w:val="28"/>
          <w:szCs w:val="28"/>
        </w:rPr>
        <w:t xml:space="preserve"> </w:t>
      </w:r>
      <w:r w:rsidRPr="005A7186">
        <w:rPr>
          <w:rFonts w:ascii="Arial" w:hAnsi="Arial" w:cs="Arial"/>
          <w:sz w:val="28"/>
          <w:szCs w:val="28"/>
          <w:lang w:val="ru-RU"/>
        </w:rPr>
        <w:t xml:space="preserve"> </w:t>
      </w:r>
      <w:r w:rsidRPr="005A7186">
        <w:rPr>
          <w:rFonts w:ascii="Arial" w:hAnsi="Arial" w:cs="Arial"/>
          <w:sz w:val="28"/>
          <w:szCs w:val="28"/>
          <w:lang w:val="sr-Cyrl-CS"/>
        </w:rPr>
        <w:t>најк</w:t>
      </w:r>
      <w:r w:rsidRPr="005A7186">
        <w:rPr>
          <w:rFonts w:ascii="Arial" w:hAnsi="Arial" w:cs="Arial"/>
          <w:sz w:val="28"/>
          <w:szCs w:val="28"/>
        </w:rPr>
        <w:t>a</w:t>
      </w:r>
      <w:r w:rsidRPr="005A7186">
        <w:rPr>
          <w:rFonts w:ascii="Arial" w:hAnsi="Arial" w:cs="Arial"/>
          <w:sz w:val="28"/>
          <w:szCs w:val="28"/>
          <w:lang w:val="sr-Cyrl-CS"/>
        </w:rPr>
        <w:t>сније до 6. новембра 201</w:t>
      </w:r>
      <w:r w:rsidR="005A7186" w:rsidRPr="005A7186">
        <w:rPr>
          <w:rFonts w:ascii="Arial" w:hAnsi="Arial" w:cs="Arial"/>
          <w:sz w:val="28"/>
          <w:szCs w:val="28"/>
        </w:rPr>
        <w:t>8</w:t>
      </w:r>
      <w:r w:rsidR="005A7186" w:rsidRPr="005A7186">
        <w:rPr>
          <w:rFonts w:ascii="Arial" w:hAnsi="Arial" w:cs="Arial"/>
          <w:sz w:val="28"/>
          <w:szCs w:val="28"/>
          <w:lang w:val="sr-Cyrl-CS"/>
        </w:rPr>
        <w:t>. године</w:t>
      </w:r>
      <w:r w:rsidRPr="005A7186">
        <w:rPr>
          <w:rFonts w:ascii="Arial" w:hAnsi="Arial" w:cs="Arial"/>
          <w:sz w:val="28"/>
          <w:szCs w:val="28"/>
          <w:lang w:val="sr-Cyrl-CS"/>
        </w:rPr>
        <w:t>.</w:t>
      </w:r>
    </w:p>
    <w:p w:rsidR="00A13DD0" w:rsidRPr="00BB4840" w:rsidRDefault="00A13DD0" w:rsidP="00A13DD0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A13DD0" w:rsidRPr="00D40069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374F9D">
        <w:rPr>
          <w:rFonts w:ascii="Arial" w:hAnsi="Arial" w:cs="Arial"/>
          <w:sz w:val="28"/>
          <w:szCs w:val="28"/>
          <w:lang w:val="ru-RU"/>
        </w:rPr>
        <w:t xml:space="preserve">Долазак учесника у </w:t>
      </w:r>
      <w:r>
        <w:rPr>
          <w:rFonts w:ascii="Arial" w:hAnsi="Arial" w:cs="Arial"/>
          <w:sz w:val="28"/>
          <w:szCs w:val="28"/>
          <w:lang w:val="sr-Cyrl-CS"/>
        </w:rPr>
        <w:t xml:space="preserve">Кончарево </w:t>
      </w:r>
      <w:r w:rsidRPr="00374F9D">
        <w:rPr>
          <w:rFonts w:ascii="Arial" w:hAnsi="Arial" w:cs="Arial"/>
          <w:sz w:val="28"/>
          <w:szCs w:val="28"/>
          <w:lang w:val="ru-RU"/>
        </w:rPr>
        <w:t xml:space="preserve">предвиђен је за </w:t>
      </w:r>
      <w:r w:rsidR="005A718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sr-Cyrl-CS"/>
        </w:rPr>
        <w:t>. новембар</w:t>
      </w:r>
      <w:r w:rsidRPr="00374F9D">
        <w:rPr>
          <w:rFonts w:ascii="Arial" w:hAnsi="Arial" w:cs="Arial"/>
          <w:sz w:val="28"/>
          <w:szCs w:val="28"/>
          <w:lang w:val="ru-RU"/>
        </w:rPr>
        <w:t xml:space="preserve"> по подне</w:t>
      </w:r>
      <w:r w:rsidRPr="00F60AAD">
        <w:rPr>
          <w:rFonts w:ascii="Arial" w:hAnsi="Arial" w:cs="Arial"/>
          <w:sz w:val="28"/>
          <w:szCs w:val="28"/>
          <w:lang w:val="sr-Cyrl-CS"/>
        </w:rPr>
        <w:t xml:space="preserve"> или </w:t>
      </w:r>
      <w:r w:rsidR="005A7186">
        <w:rPr>
          <w:rFonts w:ascii="Arial" w:hAnsi="Arial" w:cs="Arial"/>
          <w:sz w:val="28"/>
          <w:szCs w:val="28"/>
        </w:rPr>
        <w:t>9</w:t>
      </w:r>
      <w:r w:rsidRPr="00F60AAD"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sz w:val="28"/>
          <w:szCs w:val="28"/>
          <w:lang w:val="sr-Cyrl-CS"/>
        </w:rPr>
        <w:t>новемб</w:t>
      </w:r>
      <w:r w:rsidR="0010586B">
        <w:rPr>
          <w:rFonts w:ascii="Arial" w:hAnsi="Arial" w:cs="Arial"/>
          <w:sz w:val="28"/>
          <w:szCs w:val="28"/>
          <w:lang w:val="sr-Cyrl-CS"/>
        </w:rPr>
        <w:t>ар</w:t>
      </w:r>
      <w:r>
        <w:rPr>
          <w:rFonts w:ascii="Arial" w:hAnsi="Arial" w:cs="Arial"/>
          <w:sz w:val="28"/>
          <w:szCs w:val="28"/>
          <w:lang w:val="sr-Cyrl-CS"/>
        </w:rPr>
        <w:t xml:space="preserve"> пре подне</w:t>
      </w:r>
      <w:r w:rsidRPr="00374F9D">
        <w:rPr>
          <w:rFonts w:ascii="Arial" w:hAnsi="Arial" w:cs="Arial"/>
          <w:sz w:val="28"/>
          <w:szCs w:val="28"/>
          <w:lang w:val="ru-RU"/>
        </w:rPr>
        <w:t xml:space="preserve">. Приликом доласка треба се јавити на рецепцији </w:t>
      </w:r>
      <w:r>
        <w:rPr>
          <w:rFonts w:ascii="Arial" w:hAnsi="Arial" w:cs="Arial"/>
          <w:sz w:val="28"/>
          <w:szCs w:val="28"/>
          <w:lang w:val="ru-RU"/>
        </w:rPr>
        <w:t xml:space="preserve">хотела </w:t>
      </w:r>
      <w:r w:rsidRPr="00374F9D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sr-Cyrl-CS"/>
        </w:rPr>
        <w:t>Алфа</w:t>
      </w:r>
      <w:r w:rsidRPr="00374F9D">
        <w:rPr>
          <w:rFonts w:ascii="Arial" w:hAnsi="Arial" w:cs="Arial"/>
          <w:sz w:val="28"/>
          <w:szCs w:val="28"/>
          <w:lang w:val="ru-RU"/>
        </w:rPr>
        <w:t>" и обавезно приложити потврду о уплати за смештај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A13DD0" w:rsidRPr="00374F9D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374F9D"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A13DD0" w:rsidRPr="005A7186" w:rsidRDefault="00A13DD0" w:rsidP="00A13DD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374F9D">
        <w:rPr>
          <w:rFonts w:ascii="Arial" w:hAnsi="Arial" w:cs="Arial"/>
          <w:sz w:val="28"/>
          <w:szCs w:val="28"/>
          <w:lang w:val="ru-RU"/>
        </w:rPr>
        <w:t xml:space="preserve">Састанак са </w:t>
      </w:r>
      <w:r>
        <w:rPr>
          <w:rFonts w:ascii="Arial" w:hAnsi="Arial" w:cs="Arial"/>
          <w:sz w:val="28"/>
          <w:szCs w:val="28"/>
          <w:lang w:val="sr-Cyrl-CS"/>
        </w:rPr>
        <w:t xml:space="preserve">капитенима екипа </w:t>
      </w:r>
      <w:r w:rsidRPr="005A7186">
        <w:rPr>
          <w:rFonts w:ascii="Arial" w:hAnsi="Arial" w:cs="Arial"/>
          <w:sz w:val="28"/>
          <w:szCs w:val="28"/>
          <w:lang w:val="ru-RU"/>
        </w:rPr>
        <w:t xml:space="preserve">одржаће се </w:t>
      </w:r>
      <w:r w:rsidR="005A7186" w:rsidRPr="005A7186">
        <w:rPr>
          <w:rFonts w:ascii="Arial" w:hAnsi="Arial" w:cs="Arial"/>
          <w:sz w:val="28"/>
          <w:szCs w:val="28"/>
        </w:rPr>
        <w:t>9</w:t>
      </w:r>
      <w:r w:rsidRPr="005A7186">
        <w:rPr>
          <w:rFonts w:ascii="Arial" w:hAnsi="Arial" w:cs="Arial"/>
          <w:sz w:val="28"/>
          <w:szCs w:val="28"/>
          <w:lang w:val="sr-Cyrl-CS"/>
        </w:rPr>
        <w:t>.</w:t>
      </w:r>
      <w:r w:rsidRPr="005A7186">
        <w:rPr>
          <w:rFonts w:ascii="Arial" w:hAnsi="Arial" w:cs="Arial"/>
          <w:sz w:val="28"/>
          <w:szCs w:val="28"/>
          <w:lang w:val="ru-RU"/>
        </w:rPr>
        <w:t xml:space="preserve"> </w:t>
      </w:r>
      <w:r w:rsidRPr="005A7186">
        <w:rPr>
          <w:rFonts w:ascii="Arial" w:hAnsi="Arial" w:cs="Arial"/>
          <w:sz w:val="28"/>
          <w:szCs w:val="28"/>
          <w:lang w:val="sr-Cyrl-CS"/>
        </w:rPr>
        <w:t xml:space="preserve">новембра </w:t>
      </w:r>
      <w:r w:rsidRPr="005A7186">
        <w:rPr>
          <w:rFonts w:ascii="Arial" w:hAnsi="Arial" w:cs="Arial"/>
          <w:sz w:val="28"/>
          <w:szCs w:val="28"/>
          <w:lang w:val="ru-RU"/>
        </w:rPr>
        <w:t>у 1</w:t>
      </w:r>
      <w:r w:rsidR="006E744B">
        <w:rPr>
          <w:rFonts w:ascii="Arial" w:hAnsi="Arial" w:cs="Arial"/>
          <w:sz w:val="28"/>
          <w:szCs w:val="28"/>
          <w:lang w:val="sr-Cyrl-CS"/>
        </w:rPr>
        <w:t>4</w:t>
      </w:r>
      <w:r w:rsidRPr="005A7186">
        <w:rPr>
          <w:rFonts w:ascii="Arial" w:hAnsi="Arial" w:cs="Arial"/>
          <w:sz w:val="28"/>
          <w:szCs w:val="28"/>
          <w:lang w:val="ru-RU"/>
        </w:rPr>
        <w:t xml:space="preserve">,00 часова у сали </w:t>
      </w:r>
      <w:r w:rsidR="0028445C">
        <w:rPr>
          <w:rFonts w:ascii="Arial" w:hAnsi="Arial" w:cs="Arial"/>
          <w:sz w:val="28"/>
          <w:szCs w:val="28"/>
          <w:lang/>
        </w:rPr>
        <w:t>за игру</w:t>
      </w:r>
      <w:r w:rsidRPr="005A7186">
        <w:rPr>
          <w:rFonts w:ascii="Arial" w:hAnsi="Arial" w:cs="Arial"/>
          <w:sz w:val="28"/>
          <w:szCs w:val="28"/>
          <w:lang w:val="sr-Cyrl-CS"/>
        </w:rPr>
        <w:t>.</w:t>
      </w:r>
    </w:p>
    <w:p w:rsidR="00A13DD0" w:rsidRPr="005A7186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A13DD0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5A7186">
        <w:rPr>
          <w:rFonts w:ascii="Arial" w:hAnsi="Arial" w:cs="Arial"/>
          <w:sz w:val="28"/>
          <w:szCs w:val="28"/>
          <w:lang w:val="ru-RU"/>
        </w:rPr>
        <w:t xml:space="preserve">Пријаве за такмичење се обавезно достављају Шаховском савезу </w:t>
      </w:r>
      <w:r w:rsidRPr="005A7186">
        <w:rPr>
          <w:rFonts w:ascii="Arial" w:hAnsi="Arial" w:cs="Arial"/>
          <w:sz w:val="28"/>
          <w:szCs w:val="28"/>
          <w:lang w:val="sr-Cyrl-CS"/>
        </w:rPr>
        <w:t xml:space="preserve">Централне </w:t>
      </w:r>
      <w:r w:rsidRPr="005A7186">
        <w:rPr>
          <w:rFonts w:ascii="Arial" w:hAnsi="Arial" w:cs="Arial"/>
          <w:sz w:val="28"/>
          <w:szCs w:val="28"/>
          <w:lang w:val="ru-RU"/>
        </w:rPr>
        <w:t xml:space="preserve">Србије најкасније до </w:t>
      </w:r>
      <w:r w:rsidRPr="005A7186">
        <w:rPr>
          <w:rFonts w:ascii="Arial" w:hAnsi="Arial" w:cs="Arial"/>
          <w:sz w:val="28"/>
          <w:szCs w:val="28"/>
          <w:lang w:val="sr-Cyrl-CS"/>
        </w:rPr>
        <w:t>6. новембра</w:t>
      </w:r>
      <w:r w:rsidRPr="005A7186">
        <w:rPr>
          <w:rFonts w:ascii="Arial" w:hAnsi="Arial" w:cs="Arial"/>
          <w:sz w:val="28"/>
          <w:szCs w:val="28"/>
          <w:lang w:val="ru-RU"/>
        </w:rPr>
        <w:t xml:space="preserve"> 20</w:t>
      </w:r>
      <w:r w:rsidRPr="005A7186">
        <w:rPr>
          <w:rFonts w:ascii="Arial" w:hAnsi="Arial" w:cs="Arial"/>
          <w:sz w:val="28"/>
          <w:szCs w:val="28"/>
          <w:lang w:val="sr-Cyrl-CS"/>
        </w:rPr>
        <w:t>18</w:t>
      </w:r>
      <w:r w:rsidRPr="005A7186">
        <w:rPr>
          <w:rFonts w:ascii="Arial" w:hAnsi="Arial" w:cs="Arial"/>
          <w:sz w:val="28"/>
          <w:szCs w:val="28"/>
          <w:lang w:val="ru-RU"/>
        </w:rPr>
        <w:t>.</w:t>
      </w:r>
      <w:r w:rsidRPr="00374F9D">
        <w:rPr>
          <w:rFonts w:ascii="Arial" w:hAnsi="Arial" w:cs="Arial"/>
          <w:sz w:val="28"/>
          <w:szCs w:val="28"/>
          <w:lang w:val="ru-RU"/>
        </w:rPr>
        <w:t xml:space="preserve"> године на </w:t>
      </w:r>
      <w:r>
        <w:rPr>
          <w:rFonts w:ascii="Arial" w:hAnsi="Arial" w:cs="Arial"/>
          <w:sz w:val="28"/>
          <w:szCs w:val="28"/>
          <w:lang w:val="sr-Cyrl-CS"/>
        </w:rPr>
        <w:t xml:space="preserve">е-маил: </w:t>
      </w:r>
      <w:proofErr w:type="spellStart"/>
      <w:r w:rsidRPr="00C9775C">
        <w:rPr>
          <w:rFonts w:ascii="Arial" w:hAnsi="Arial" w:cs="Arial"/>
          <w:color w:val="0000FF"/>
          <w:sz w:val="28"/>
          <w:szCs w:val="28"/>
        </w:rPr>
        <w:t>cs</w:t>
      </w:r>
      <w:proofErr w:type="spellEnd"/>
      <w:r w:rsidRPr="00C9775C">
        <w:rPr>
          <w:rFonts w:ascii="Arial" w:hAnsi="Arial" w:cs="Arial"/>
          <w:color w:val="0000FF"/>
          <w:sz w:val="28"/>
          <w:szCs w:val="28"/>
          <w:lang w:val="ru-RU"/>
        </w:rPr>
        <w:t>_</w:t>
      </w:r>
      <w:proofErr w:type="spellStart"/>
      <w:r w:rsidRPr="00C9775C">
        <w:rPr>
          <w:rFonts w:ascii="Arial" w:hAnsi="Arial" w:cs="Arial"/>
          <w:color w:val="0000FF"/>
          <w:sz w:val="28"/>
          <w:szCs w:val="28"/>
        </w:rPr>
        <w:t>sah</w:t>
      </w:r>
      <w:proofErr w:type="spellEnd"/>
      <w:r w:rsidRPr="00C9775C">
        <w:rPr>
          <w:rFonts w:ascii="Arial" w:hAnsi="Arial" w:cs="Arial"/>
          <w:color w:val="0000FF"/>
          <w:sz w:val="28"/>
          <w:szCs w:val="28"/>
          <w:lang w:val="ru-RU"/>
        </w:rPr>
        <w:t>@</w:t>
      </w:r>
      <w:proofErr w:type="spellStart"/>
      <w:r w:rsidRPr="00C9775C">
        <w:rPr>
          <w:rFonts w:ascii="Arial" w:hAnsi="Arial" w:cs="Arial"/>
          <w:color w:val="0000FF"/>
          <w:sz w:val="28"/>
          <w:szCs w:val="28"/>
        </w:rPr>
        <w:t>verat</w:t>
      </w:r>
      <w:proofErr w:type="spellEnd"/>
      <w:r w:rsidRPr="00C9775C">
        <w:rPr>
          <w:rFonts w:ascii="Arial" w:hAnsi="Arial" w:cs="Arial"/>
          <w:color w:val="0000FF"/>
          <w:sz w:val="28"/>
          <w:szCs w:val="28"/>
          <w:lang w:val="ru-RU"/>
        </w:rPr>
        <w:t>.</w:t>
      </w:r>
      <w:r w:rsidRPr="00C9775C">
        <w:rPr>
          <w:rFonts w:ascii="Arial" w:hAnsi="Arial" w:cs="Arial"/>
          <w:color w:val="0000FF"/>
          <w:sz w:val="28"/>
          <w:szCs w:val="28"/>
        </w:rPr>
        <w:t>net</w:t>
      </w:r>
      <w:r>
        <w:rPr>
          <w:rFonts w:ascii="Arial" w:hAnsi="Arial" w:cs="Arial"/>
          <w:sz w:val="28"/>
          <w:szCs w:val="28"/>
          <w:lang w:val="sr-Cyrl-CS"/>
        </w:rPr>
        <w:t xml:space="preserve"> .</w:t>
      </w:r>
    </w:p>
    <w:p w:rsidR="00A13DD0" w:rsidRPr="00C9775C" w:rsidRDefault="00A13DD0" w:rsidP="00A13DD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A13DD0" w:rsidRPr="00374F9D" w:rsidRDefault="00A13DD0" w:rsidP="00A13DD0">
      <w:pPr>
        <w:rPr>
          <w:rFonts w:ascii="Arial" w:hAnsi="Arial" w:cs="Arial"/>
          <w:sz w:val="28"/>
          <w:szCs w:val="28"/>
          <w:lang w:val="ru-RU"/>
        </w:rPr>
      </w:pPr>
    </w:p>
    <w:p w:rsidR="00A13DD0" w:rsidRPr="00374F9D" w:rsidRDefault="00A13DD0" w:rsidP="00A13DD0">
      <w:pPr>
        <w:rPr>
          <w:rFonts w:ascii="Arial" w:hAnsi="Arial" w:cs="Arial"/>
          <w:sz w:val="28"/>
          <w:szCs w:val="28"/>
          <w:lang w:val="ru-RU"/>
        </w:rPr>
      </w:pPr>
      <w:r w:rsidRPr="00374F9D">
        <w:rPr>
          <w:rFonts w:ascii="Arial" w:hAnsi="Arial" w:cs="Arial"/>
          <w:sz w:val="28"/>
          <w:szCs w:val="28"/>
          <w:lang w:val="ru-RU"/>
        </w:rPr>
        <w:tab/>
      </w:r>
      <w:r w:rsidRPr="00374F9D">
        <w:rPr>
          <w:rFonts w:ascii="Arial" w:hAnsi="Arial" w:cs="Arial"/>
          <w:sz w:val="28"/>
          <w:szCs w:val="28"/>
          <w:lang w:val="ru-RU"/>
        </w:rPr>
        <w:tab/>
      </w:r>
      <w:r w:rsidRPr="00374F9D">
        <w:rPr>
          <w:rFonts w:ascii="Arial" w:hAnsi="Arial" w:cs="Arial"/>
          <w:sz w:val="28"/>
          <w:szCs w:val="28"/>
          <w:lang w:val="ru-RU"/>
        </w:rPr>
        <w:tab/>
      </w:r>
      <w:r w:rsidRPr="00374F9D">
        <w:rPr>
          <w:rFonts w:ascii="Arial" w:hAnsi="Arial" w:cs="Arial"/>
          <w:sz w:val="28"/>
          <w:szCs w:val="28"/>
          <w:lang w:val="ru-RU"/>
        </w:rPr>
        <w:tab/>
      </w:r>
    </w:p>
    <w:p w:rsidR="00A13DD0" w:rsidRPr="00374F9D" w:rsidRDefault="00A13DD0" w:rsidP="00A13DD0">
      <w:pPr>
        <w:rPr>
          <w:rFonts w:ascii="Arial" w:hAnsi="Arial" w:cs="Arial"/>
          <w:sz w:val="28"/>
          <w:szCs w:val="28"/>
          <w:lang w:val="ru-RU"/>
        </w:rPr>
      </w:pPr>
    </w:p>
    <w:p w:rsidR="00A13DD0" w:rsidRPr="006C1F1A" w:rsidRDefault="00A13DD0" w:rsidP="00A13DD0">
      <w:pPr>
        <w:ind w:left="5760" w:firstLine="720"/>
        <w:jc w:val="center"/>
        <w:rPr>
          <w:rFonts w:ascii="Arial" w:hAnsi="Arial" w:cs="Arial"/>
          <w:sz w:val="28"/>
          <w:szCs w:val="28"/>
          <w:lang w:val="sr-Cyrl-CS"/>
        </w:rPr>
      </w:pPr>
      <w:r w:rsidRPr="006C1F1A">
        <w:rPr>
          <w:rFonts w:ascii="Arial" w:hAnsi="Arial" w:cs="Arial"/>
          <w:sz w:val="28"/>
          <w:szCs w:val="28"/>
          <w:lang w:val="sr-Cyrl-CS"/>
        </w:rPr>
        <w:t>Секретар ШСЦС</w:t>
      </w:r>
    </w:p>
    <w:p w:rsidR="00A13DD0" w:rsidRPr="006C1F1A" w:rsidRDefault="00A13DD0" w:rsidP="00A13DD0">
      <w:pPr>
        <w:ind w:left="6480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A13DD0" w:rsidRPr="00374F9D" w:rsidRDefault="00A13DD0" w:rsidP="00A13DD0">
      <w:pPr>
        <w:pStyle w:val="Title"/>
        <w:tabs>
          <w:tab w:val="left" w:pos="5387"/>
        </w:tabs>
        <w:ind w:left="6480"/>
        <w:rPr>
          <w:rFonts w:ascii="Arial" w:hAnsi="Arial" w:cs="Arial"/>
          <w:b w:val="0"/>
          <w:sz w:val="28"/>
          <w:szCs w:val="28"/>
          <w:lang w:val="ru-RU"/>
        </w:rPr>
      </w:pPr>
      <w:r w:rsidRPr="006C1F1A">
        <w:rPr>
          <w:rFonts w:ascii="Arial" w:hAnsi="Arial" w:cs="Arial"/>
          <w:b w:val="0"/>
          <w:sz w:val="28"/>
          <w:szCs w:val="28"/>
          <w:lang w:val="sr-Cyrl-CS"/>
        </w:rPr>
        <w:t>Миливоје Миливојевић</w:t>
      </w:r>
      <w:r w:rsidRPr="00374F9D">
        <w:rPr>
          <w:rFonts w:ascii="Arial" w:hAnsi="Arial" w:cs="Arial"/>
          <w:b w:val="0"/>
          <w:sz w:val="28"/>
          <w:szCs w:val="28"/>
          <w:lang w:val="ru-RU"/>
        </w:rPr>
        <w:t>, с.р.</w:t>
      </w:r>
    </w:p>
    <w:p w:rsidR="00397497" w:rsidRDefault="00397497"/>
    <w:sectPr w:rsidR="00397497" w:rsidSect="00AA12FB">
      <w:pgSz w:w="12384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3DD0"/>
    <w:rsid w:val="0010586B"/>
    <w:rsid w:val="0017358E"/>
    <w:rsid w:val="0028445C"/>
    <w:rsid w:val="00315A03"/>
    <w:rsid w:val="00397497"/>
    <w:rsid w:val="003D1D44"/>
    <w:rsid w:val="005A7186"/>
    <w:rsid w:val="006E744B"/>
    <w:rsid w:val="00A13DD0"/>
    <w:rsid w:val="00AA12FB"/>
    <w:rsid w:val="00C6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DD0"/>
    <w:pPr>
      <w:keepNext/>
      <w:jc w:val="both"/>
      <w:outlineLvl w:val="0"/>
    </w:pPr>
    <w:rPr>
      <w:rFonts w:ascii="CTimesRoman" w:hAnsi="CTimes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DD0"/>
    <w:rPr>
      <w:rFonts w:ascii="CTimesRoman" w:eastAsia="Times New Roman" w:hAnsi="CTimesRoman" w:cs="Times New Roman"/>
      <w:b/>
      <w:sz w:val="28"/>
      <w:szCs w:val="20"/>
    </w:rPr>
  </w:style>
  <w:style w:type="character" w:styleId="Hyperlink">
    <w:name w:val="Hyperlink"/>
    <w:basedOn w:val="DefaultParagraphFont"/>
    <w:rsid w:val="00A13DD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13DD0"/>
    <w:pPr>
      <w:jc w:val="center"/>
    </w:pPr>
    <w:rPr>
      <w:rFonts w:ascii="CTimesRoman" w:hAnsi="CTimes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A13DD0"/>
    <w:rPr>
      <w:rFonts w:ascii="CTimesRoman" w:eastAsia="Times New Roman" w:hAnsi="CTimesRoman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7</cp:revision>
  <dcterms:created xsi:type="dcterms:W3CDTF">2018-10-20T08:28:00Z</dcterms:created>
  <dcterms:modified xsi:type="dcterms:W3CDTF">2018-10-20T09:10:00Z</dcterms:modified>
</cp:coreProperties>
</file>